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1571"/>
        <w:gridCol w:w="6379"/>
        <w:gridCol w:w="1617"/>
        <w:gridCol w:w="832"/>
        <w:gridCol w:w="2111"/>
        <w:gridCol w:w="2299"/>
      </w:tblGrid>
      <w:tr w:rsidR="009D4621" w:rsidRPr="003C0536" w:rsidTr="00BE72D5">
        <w:trPr>
          <w:cantSplit/>
          <w:trHeight w:val="1278"/>
        </w:trPr>
        <w:tc>
          <w:tcPr>
            <w:tcW w:w="805" w:type="dxa"/>
            <w:textDirection w:val="btLr"/>
          </w:tcPr>
          <w:p w:rsidR="003C0536" w:rsidRPr="003C0536" w:rsidRDefault="003C0536" w:rsidP="003C0536">
            <w:pPr>
              <w:ind w:left="113" w:right="113"/>
              <w:rPr>
                <w:b/>
                <w:sz w:val="28"/>
                <w:szCs w:val="28"/>
              </w:rPr>
            </w:pPr>
            <w:r w:rsidRPr="003C0536">
              <w:rPr>
                <w:b/>
                <w:sz w:val="28"/>
                <w:szCs w:val="28"/>
              </w:rPr>
              <w:t>Číslo fiche</w:t>
            </w:r>
          </w:p>
        </w:tc>
        <w:tc>
          <w:tcPr>
            <w:tcW w:w="1571" w:type="dxa"/>
          </w:tcPr>
          <w:p w:rsidR="003C0536" w:rsidRPr="003C0536" w:rsidRDefault="003C0536" w:rsidP="009D4621">
            <w:pPr>
              <w:rPr>
                <w:b/>
                <w:sz w:val="28"/>
                <w:szCs w:val="28"/>
              </w:rPr>
            </w:pPr>
            <w:r w:rsidRPr="003C0536">
              <w:rPr>
                <w:b/>
                <w:sz w:val="28"/>
                <w:szCs w:val="28"/>
              </w:rPr>
              <w:t>Název fiche</w:t>
            </w:r>
          </w:p>
        </w:tc>
        <w:tc>
          <w:tcPr>
            <w:tcW w:w="6379" w:type="dxa"/>
          </w:tcPr>
          <w:p w:rsidR="003C0536" w:rsidRPr="003C0536" w:rsidRDefault="003C0536" w:rsidP="009D4621">
            <w:pPr>
              <w:rPr>
                <w:b/>
                <w:sz w:val="28"/>
                <w:szCs w:val="28"/>
              </w:rPr>
            </w:pPr>
            <w:r w:rsidRPr="003C0536">
              <w:rPr>
                <w:b/>
                <w:sz w:val="28"/>
                <w:szCs w:val="28"/>
              </w:rPr>
              <w:t>Oblast podpory</w:t>
            </w:r>
          </w:p>
        </w:tc>
        <w:tc>
          <w:tcPr>
            <w:tcW w:w="1617" w:type="dxa"/>
          </w:tcPr>
          <w:p w:rsidR="003C0536" w:rsidRPr="003C0536" w:rsidRDefault="003C0536" w:rsidP="009D4621">
            <w:pPr>
              <w:rPr>
                <w:b/>
                <w:sz w:val="28"/>
                <w:szCs w:val="28"/>
              </w:rPr>
            </w:pPr>
            <w:r w:rsidRPr="003C0536">
              <w:rPr>
                <w:b/>
                <w:sz w:val="28"/>
                <w:szCs w:val="28"/>
              </w:rPr>
              <w:t>Způsobilí žadatelé</w:t>
            </w:r>
          </w:p>
        </w:tc>
        <w:tc>
          <w:tcPr>
            <w:tcW w:w="832" w:type="dxa"/>
            <w:textDirection w:val="btLr"/>
          </w:tcPr>
          <w:p w:rsidR="003C0536" w:rsidRPr="003C0536" w:rsidRDefault="003C0536" w:rsidP="003C0536">
            <w:pPr>
              <w:ind w:left="113" w:right="113"/>
              <w:rPr>
                <w:b/>
                <w:sz w:val="28"/>
                <w:szCs w:val="28"/>
              </w:rPr>
            </w:pPr>
            <w:r w:rsidRPr="003C0536">
              <w:rPr>
                <w:b/>
                <w:sz w:val="28"/>
                <w:szCs w:val="28"/>
              </w:rPr>
              <w:t>Míra podpory</w:t>
            </w:r>
          </w:p>
        </w:tc>
        <w:tc>
          <w:tcPr>
            <w:tcW w:w="2111" w:type="dxa"/>
          </w:tcPr>
          <w:p w:rsidR="003C0536" w:rsidRPr="003C0536" w:rsidRDefault="003C0536" w:rsidP="009D4621">
            <w:pPr>
              <w:rPr>
                <w:b/>
                <w:sz w:val="28"/>
                <w:szCs w:val="28"/>
              </w:rPr>
            </w:pPr>
            <w:r w:rsidRPr="003C0536">
              <w:rPr>
                <w:b/>
                <w:sz w:val="28"/>
                <w:szCs w:val="28"/>
              </w:rPr>
              <w:t>Počet žadatelů</w:t>
            </w:r>
          </w:p>
        </w:tc>
        <w:tc>
          <w:tcPr>
            <w:tcW w:w="2299" w:type="dxa"/>
          </w:tcPr>
          <w:p w:rsidR="003C0536" w:rsidRPr="003C0536" w:rsidRDefault="003C0536" w:rsidP="009D4621">
            <w:pPr>
              <w:rPr>
                <w:b/>
                <w:sz w:val="28"/>
                <w:szCs w:val="28"/>
              </w:rPr>
            </w:pPr>
            <w:r w:rsidRPr="003C0536">
              <w:rPr>
                <w:b/>
                <w:sz w:val="28"/>
                <w:szCs w:val="28"/>
              </w:rPr>
              <w:t>Počet podpořených žadatelů</w:t>
            </w:r>
          </w:p>
        </w:tc>
      </w:tr>
      <w:tr w:rsidR="00CB66F8" w:rsidTr="00BE72D5">
        <w:trPr>
          <w:trHeight w:val="704"/>
        </w:trPr>
        <w:tc>
          <w:tcPr>
            <w:tcW w:w="805" w:type="dxa"/>
            <w:vMerge w:val="restart"/>
          </w:tcPr>
          <w:p w:rsidR="00CB66F8" w:rsidRPr="00CB66F8" w:rsidRDefault="00CB66F8" w:rsidP="00E62331">
            <w:r w:rsidRPr="00CB66F8">
              <w:t>7</w:t>
            </w:r>
          </w:p>
        </w:tc>
        <w:tc>
          <w:tcPr>
            <w:tcW w:w="1571" w:type="dxa"/>
            <w:vMerge w:val="restart"/>
          </w:tcPr>
          <w:p w:rsidR="00CB66F8" w:rsidRPr="00CB66F8" w:rsidRDefault="00CB66F8" w:rsidP="00E62331">
            <w:r w:rsidRPr="00CB66F8">
              <w:t>Záchrana a oživení staveb a  prostor, které jsou součástí kulturního života venkova (Obnova a rozvoj – III.2.2.)</w:t>
            </w:r>
          </w:p>
        </w:tc>
        <w:tc>
          <w:tcPr>
            <w:tcW w:w="6379" w:type="dxa"/>
            <w:vMerge w:val="restart"/>
          </w:tcPr>
          <w:p w:rsidR="00CB66F8" w:rsidRPr="00CB66F8" w:rsidRDefault="00CB66F8" w:rsidP="00E62331">
            <w:r w:rsidRPr="00CB66F8">
              <w:t xml:space="preserve">1) Investice spojené s udržováním, obnovou a zhodnocováním nebo využitím kulturního dědictví venkova, jako například kulturních památek (s výjimkou památek UNESCO, národních kulturních památek nebo kulturních památek, již využívaných pro účely služeb cestovního ruchu - ubytování, kongresové využití, muzea), památkově významných území, kulturních prvků vesnic a venkovské krajiny, včetně historických parků, zahrad a alejí, </w:t>
            </w:r>
          </w:p>
          <w:p w:rsidR="00CB66F8" w:rsidRPr="00CB66F8" w:rsidRDefault="00CB66F8" w:rsidP="00E62331">
            <w:r w:rsidRPr="00CB66F8">
              <w:t>2) Budování nových stálých výstavních expozic a muzeí s vazbou na místní historii, zajímavosti, kulturní a umělecké aktivity a tradiční lidovou kulturu.</w:t>
            </w:r>
          </w:p>
        </w:tc>
        <w:tc>
          <w:tcPr>
            <w:tcW w:w="1617" w:type="dxa"/>
            <w:vMerge w:val="restart"/>
          </w:tcPr>
          <w:p w:rsidR="00CB66F8" w:rsidRPr="00CB66F8" w:rsidRDefault="00CB66F8" w:rsidP="00E62331">
            <w:r w:rsidRPr="00CB66F8">
              <w:t>Obce, NNO, církve, Svazky obcí, Zájmová sdružení právnických osob (pokud jsou členy obce)</w:t>
            </w:r>
          </w:p>
        </w:tc>
        <w:tc>
          <w:tcPr>
            <w:tcW w:w="832" w:type="dxa"/>
            <w:vMerge w:val="restart"/>
          </w:tcPr>
          <w:p w:rsidR="00CB66F8" w:rsidRPr="00CB66F8" w:rsidRDefault="00CB66F8" w:rsidP="00E62331">
            <w:r w:rsidRPr="00CB66F8">
              <w:t>90%</w:t>
            </w:r>
          </w:p>
        </w:tc>
        <w:tc>
          <w:tcPr>
            <w:tcW w:w="2111" w:type="dxa"/>
          </w:tcPr>
          <w:p w:rsidR="00CB66F8" w:rsidRPr="00CB66F8" w:rsidRDefault="00CB66F8" w:rsidP="00E62331">
            <w:r w:rsidRPr="00CB66F8">
              <w:t>13 (11 obcí, 2 církve)</w:t>
            </w:r>
          </w:p>
        </w:tc>
        <w:tc>
          <w:tcPr>
            <w:tcW w:w="2299" w:type="dxa"/>
          </w:tcPr>
          <w:p w:rsidR="00CB66F8" w:rsidRPr="00CB66F8" w:rsidRDefault="00CB66F8" w:rsidP="00E62331">
            <w:r w:rsidRPr="00CB66F8">
              <w:t>11 (9 obcí, 2 církve)</w:t>
            </w:r>
          </w:p>
        </w:tc>
      </w:tr>
      <w:tr w:rsidR="00CB66F8" w:rsidTr="00BE72D5">
        <w:trPr>
          <w:trHeight w:val="1253"/>
        </w:trPr>
        <w:tc>
          <w:tcPr>
            <w:tcW w:w="805" w:type="dxa"/>
            <w:vMerge/>
          </w:tcPr>
          <w:p w:rsidR="00CB66F8" w:rsidRPr="00CB66F8" w:rsidRDefault="00CB66F8"/>
        </w:tc>
        <w:tc>
          <w:tcPr>
            <w:tcW w:w="1571" w:type="dxa"/>
            <w:vMerge/>
          </w:tcPr>
          <w:p w:rsidR="00CB66F8" w:rsidRPr="00CB66F8" w:rsidRDefault="00CB66F8" w:rsidP="003C0536"/>
        </w:tc>
        <w:tc>
          <w:tcPr>
            <w:tcW w:w="6379" w:type="dxa"/>
            <w:vMerge/>
          </w:tcPr>
          <w:p w:rsidR="00CB66F8" w:rsidRPr="00CB66F8" w:rsidRDefault="00CB66F8" w:rsidP="003C0536"/>
        </w:tc>
        <w:tc>
          <w:tcPr>
            <w:tcW w:w="1617" w:type="dxa"/>
            <w:vMerge/>
          </w:tcPr>
          <w:p w:rsidR="00CB66F8" w:rsidRPr="00CB66F8" w:rsidRDefault="00CB66F8"/>
        </w:tc>
        <w:tc>
          <w:tcPr>
            <w:tcW w:w="832" w:type="dxa"/>
            <w:vMerge/>
          </w:tcPr>
          <w:p w:rsidR="00CB66F8" w:rsidRPr="00CB66F8" w:rsidRDefault="00CB66F8"/>
        </w:tc>
        <w:tc>
          <w:tcPr>
            <w:tcW w:w="2111" w:type="dxa"/>
          </w:tcPr>
          <w:p w:rsidR="00CB66F8" w:rsidRPr="00CB66F8" w:rsidRDefault="00CB66F8" w:rsidP="00E62331">
            <w:r w:rsidRPr="00CB66F8">
              <w:t>Požadovaná dotace:</w:t>
            </w:r>
          </w:p>
          <w:p w:rsidR="00CB66F8" w:rsidRPr="00CB66F8" w:rsidRDefault="00CB66F8" w:rsidP="00E62331"/>
          <w:p w:rsidR="00CB66F8" w:rsidRPr="00CB66F8" w:rsidRDefault="00CB66F8" w:rsidP="007E0D8A">
            <w:r w:rsidRPr="00CB66F8">
              <w:t>5.762.479,- Kč</w:t>
            </w:r>
          </w:p>
        </w:tc>
        <w:tc>
          <w:tcPr>
            <w:tcW w:w="2299" w:type="dxa"/>
          </w:tcPr>
          <w:p w:rsidR="00CB66F8" w:rsidRPr="00CB66F8" w:rsidRDefault="00CB66F8" w:rsidP="00E62331">
            <w:r w:rsidRPr="00CB66F8">
              <w:t>Přidělená dotace:</w:t>
            </w:r>
          </w:p>
          <w:p w:rsidR="00CB66F8" w:rsidRPr="00CB66F8" w:rsidRDefault="00CB66F8" w:rsidP="00E62331"/>
          <w:p w:rsidR="00CB66F8" w:rsidRPr="00CB66F8" w:rsidRDefault="00CB66F8" w:rsidP="00E62331"/>
          <w:p w:rsidR="00CB66F8" w:rsidRPr="00CB66F8" w:rsidRDefault="00CB66F8" w:rsidP="007E0D8A">
            <w:r w:rsidRPr="00CB66F8">
              <w:t>4.906.336,- Kč</w:t>
            </w:r>
          </w:p>
        </w:tc>
      </w:tr>
      <w:tr w:rsidR="00CB66F8" w:rsidTr="00CB66F8">
        <w:trPr>
          <w:trHeight w:val="545"/>
        </w:trPr>
        <w:tc>
          <w:tcPr>
            <w:tcW w:w="805" w:type="dxa"/>
            <w:vMerge/>
          </w:tcPr>
          <w:p w:rsidR="00CB66F8" w:rsidRPr="00CB66F8" w:rsidRDefault="00CB66F8"/>
        </w:tc>
        <w:tc>
          <w:tcPr>
            <w:tcW w:w="1571" w:type="dxa"/>
            <w:vMerge/>
          </w:tcPr>
          <w:p w:rsidR="00CB66F8" w:rsidRPr="00CB66F8" w:rsidRDefault="00CB66F8" w:rsidP="003C0536"/>
        </w:tc>
        <w:tc>
          <w:tcPr>
            <w:tcW w:w="6379" w:type="dxa"/>
            <w:vMerge/>
          </w:tcPr>
          <w:p w:rsidR="00CB66F8" w:rsidRPr="00CB66F8" w:rsidRDefault="00CB66F8" w:rsidP="003C0536"/>
        </w:tc>
        <w:tc>
          <w:tcPr>
            <w:tcW w:w="1617" w:type="dxa"/>
            <w:vMerge/>
          </w:tcPr>
          <w:p w:rsidR="00CB66F8" w:rsidRPr="00CB66F8" w:rsidRDefault="00CB66F8"/>
        </w:tc>
        <w:tc>
          <w:tcPr>
            <w:tcW w:w="832" w:type="dxa"/>
            <w:vMerge/>
          </w:tcPr>
          <w:p w:rsidR="00CB66F8" w:rsidRPr="00CB66F8" w:rsidRDefault="00CB66F8"/>
        </w:tc>
        <w:tc>
          <w:tcPr>
            <w:tcW w:w="4410" w:type="dxa"/>
            <w:gridSpan w:val="2"/>
          </w:tcPr>
          <w:p w:rsidR="00CB66F8" w:rsidRPr="00CB66F8" w:rsidRDefault="00CB66F8" w:rsidP="00E62331">
            <w:r w:rsidRPr="00CB66F8">
              <w:t>Převis:</w:t>
            </w:r>
          </w:p>
          <w:p w:rsidR="00CB66F8" w:rsidRPr="00CB66F8" w:rsidRDefault="00CB66F8" w:rsidP="00CB66F8">
            <w:r w:rsidRPr="00CB66F8">
              <w:t>856.143,- Kč</w:t>
            </w:r>
          </w:p>
        </w:tc>
      </w:tr>
    </w:tbl>
    <w:p w:rsidR="009D4621" w:rsidRPr="00256C75" w:rsidRDefault="009D4621" w:rsidP="009D4621">
      <w:pPr>
        <w:rPr>
          <w:b/>
          <w:sz w:val="28"/>
          <w:szCs w:val="28"/>
        </w:rPr>
      </w:pPr>
      <w:r w:rsidRPr="009D4621">
        <w:rPr>
          <w:b/>
          <w:sz w:val="28"/>
          <w:szCs w:val="28"/>
        </w:rPr>
        <w:t>Návrh změny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0"/>
        <w:gridCol w:w="1690"/>
        <w:gridCol w:w="5751"/>
        <w:gridCol w:w="2396"/>
        <w:gridCol w:w="836"/>
        <w:gridCol w:w="4411"/>
      </w:tblGrid>
      <w:tr w:rsidR="00CB66F8" w:rsidTr="001A1271">
        <w:tc>
          <w:tcPr>
            <w:tcW w:w="530" w:type="dxa"/>
          </w:tcPr>
          <w:p w:rsidR="00CB66F8" w:rsidRPr="00CB66F8" w:rsidRDefault="00CB66F8" w:rsidP="00E62331">
            <w:r w:rsidRPr="00CB66F8">
              <w:t>7</w:t>
            </w:r>
          </w:p>
        </w:tc>
        <w:tc>
          <w:tcPr>
            <w:tcW w:w="1690" w:type="dxa"/>
          </w:tcPr>
          <w:p w:rsidR="00CB66F8" w:rsidRPr="00CB66F8" w:rsidRDefault="00CB66F8" w:rsidP="00E62331">
            <w:r w:rsidRPr="00CB66F8">
              <w:t>Záchrana a oživení staveb a  prostor, které jsou součástí kulturního života venkova (Obnova a rozvoj – III.2.2.)</w:t>
            </w:r>
          </w:p>
        </w:tc>
        <w:tc>
          <w:tcPr>
            <w:tcW w:w="5751" w:type="dxa"/>
          </w:tcPr>
          <w:p w:rsidR="00CB66F8" w:rsidRPr="00CB66F8" w:rsidRDefault="00CB66F8" w:rsidP="00E62331">
            <w:r w:rsidRPr="00CB66F8">
              <w:t xml:space="preserve">1) Investice spojené s udržováním, obnovou a zhodnocováním nebo využitím kulturního dědictví venkova, jako například kulturních památek (s výjimkou památek UNESCO, národních kulturních památek nebo kulturních památek, již využívaných pro účely služeb cestovního ruchu - ubytování, kongresové využití, muzea), památkově významných území, kulturních prvků vesnic a venkovské krajiny, včetně historických parků, zahrad a alejí, </w:t>
            </w:r>
          </w:p>
          <w:p w:rsidR="00CB66F8" w:rsidRPr="00CB66F8" w:rsidRDefault="00CB66F8" w:rsidP="00E62331">
            <w:r w:rsidRPr="00CB66F8">
              <w:t>2) Budování nových stálých výstavních expozic a muzeí s vazbou na místní historii, zajímavosti, kulturní a umělecké aktivity a tradiční lidovou kulturu.</w:t>
            </w:r>
          </w:p>
        </w:tc>
        <w:tc>
          <w:tcPr>
            <w:tcW w:w="2396" w:type="dxa"/>
          </w:tcPr>
          <w:p w:rsidR="00CB66F8" w:rsidRPr="00CB66F8" w:rsidRDefault="00CB66F8" w:rsidP="00E62331">
            <w:r w:rsidRPr="00CB66F8">
              <w:t>Obce, NNO, církve, Svazky obcí, Zájmová sdružení právnických osob (pokud jsou členy obce)</w:t>
            </w:r>
          </w:p>
        </w:tc>
        <w:tc>
          <w:tcPr>
            <w:tcW w:w="836" w:type="dxa"/>
          </w:tcPr>
          <w:p w:rsidR="00CB66F8" w:rsidRPr="00CB66F8" w:rsidRDefault="00CB66F8" w:rsidP="00E62331">
            <w:r w:rsidRPr="00CB66F8">
              <w:t>90%</w:t>
            </w:r>
          </w:p>
        </w:tc>
        <w:tc>
          <w:tcPr>
            <w:tcW w:w="4411" w:type="dxa"/>
          </w:tcPr>
          <w:p w:rsidR="00CB66F8" w:rsidRDefault="00CB66F8" w:rsidP="007E0D8A">
            <w:r w:rsidRPr="00CB66F8">
              <w:t>Poznámka:</w:t>
            </w:r>
          </w:p>
          <w:p w:rsidR="001715E3" w:rsidRDefault="001715E3" w:rsidP="007E0D8A">
            <w:r>
              <w:t>Bude rozšířena o oblasti podpory fiche č. 6.</w:t>
            </w:r>
          </w:p>
          <w:p w:rsidR="001715E3" w:rsidRPr="00CB66F8" w:rsidRDefault="001715E3" w:rsidP="007E0D8A">
            <w:r>
              <w:t>Bude snížena minimální hranice uznatelných výdajů, ze kterých je stanovena dotace na 50 tis. Kč.</w:t>
            </w:r>
            <w:bookmarkStart w:id="0" w:name="_GoBack"/>
            <w:bookmarkEnd w:id="0"/>
          </w:p>
        </w:tc>
      </w:tr>
    </w:tbl>
    <w:p w:rsidR="00DE098F" w:rsidRPr="0000296E" w:rsidRDefault="00DE098F" w:rsidP="0000296E">
      <w:pPr>
        <w:tabs>
          <w:tab w:val="left" w:pos="5139"/>
        </w:tabs>
        <w:rPr>
          <w:sz w:val="28"/>
          <w:szCs w:val="28"/>
        </w:rPr>
      </w:pPr>
    </w:p>
    <w:sectPr w:rsidR="00DE098F" w:rsidRPr="0000296E" w:rsidSect="00256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9EC" w:rsidRDefault="002B79EC" w:rsidP="003C0536">
      <w:r>
        <w:separator/>
      </w:r>
    </w:p>
  </w:endnote>
  <w:endnote w:type="continuationSeparator" w:id="0">
    <w:p w:rsidR="002B79EC" w:rsidRDefault="002B79EC" w:rsidP="003C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608" w:rsidRDefault="00B116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9C1" w:rsidRDefault="00E829C1" w:rsidP="00E829C1">
    <w:pPr>
      <w:pStyle w:val="Zhlav"/>
    </w:pPr>
    <w:r>
      <w:rPr>
        <w:noProof/>
      </w:rPr>
      <w:drawing>
        <wp:inline distT="0" distB="0" distL="0" distR="0" wp14:anchorId="731C8DBE" wp14:editId="2976AD0F">
          <wp:extent cx="3781425" cy="8096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rnobi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8865" cy="811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</w:t>
    </w:r>
    <w:r w:rsidR="00B11608">
      <w:rPr>
        <w:noProof/>
      </w:rPr>
      <w:drawing>
        <wp:inline distT="0" distB="0" distL="0" distR="0">
          <wp:extent cx="570434" cy="827722"/>
          <wp:effectExtent l="0" t="0" r="127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659" cy="828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</w:t>
    </w:r>
    <w:r w:rsidR="00FD4CCE">
      <w:rPr>
        <w:b/>
        <w:noProof/>
      </w:rPr>
      <w:drawing>
        <wp:inline distT="0" distB="0" distL="0" distR="0" wp14:anchorId="77853C85" wp14:editId="4D6FB9FE">
          <wp:extent cx="638175" cy="600075"/>
          <wp:effectExtent l="0" t="0" r="9525" b="9525"/>
          <wp:docPr id="2" name="Obrázek 2" descr="logo_cpk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pk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</w:p>
  <w:p w:rsidR="003C0536" w:rsidRDefault="003C0536">
    <w:pPr>
      <w:pStyle w:val="Zhlav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608" w:rsidRDefault="00B116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9EC" w:rsidRDefault="002B79EC" w:rsidP="003C0536">
      <w:r>
        <w:separator/>
      </w:r>
    </w:p>
  </w:footnote>
  <w:footnote w:type="continuationSeparator" w:id="0">
    <w:p w:rsidR="002B79EC" w:rsidRDefault="002B79EC" w:rsidP="003C0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608" w:rsidRDefault="00B1160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608" w:rsidRDefault="00B1160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608" w:rsidRDefault="00B1160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36"/>
    <w:rsid w:val="00000D93"/>
    <w:rsid w:val="0000296E"/>
    <w:rsid w:val="001715E3"/>
    <w:rsid w:val="001928B9"/>
    <w:rsid w:val="001A1271"/>
    <w:rsid w:val="00256C75"/>
    <w:rsid w:val="00277D85"/>
    <w:rsid w:val="002B79EC"/>
    <w:rsid w:val="003C0536"/>
    <w:rsid w:val="003C148F"/>
    <w:rsid w:val="00483BD6"/>
    <w:rsid w:val="005735B0"/>
    <w:rsid w:val="006A31F0"/>
    <w:rsid w:val="008363EB"/>
    <w:rsid w:val="008470EA"/>
    <w:rsid w:val="008713D3"/>
    <w:rsid w:val="009D4621"/>
    <w:rsid w:val="00A71DC6"/>
    <w:rsid w:val="00AB3F58"/>
    <w:rsid w:val="00B11608"/>
    <w:rsid w:val="00B54085"/>
    <w:rsid w:val="00BE72D5"/>
    <w:rsid w:val="00C06A84"/>
    <w:rsid w:val="00CB66F8"/>
    <w:rsid w:val="00CF30BB"/>
    <w:rsid w:val="00DD76B8"/>
    <w:rsid w:val="00DE098F"/>
    <w:rsid w:val="00E829C1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D462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C0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E82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829C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E829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829C1"/>
    <w:rPr>
      <w:sz w:val="24"/>
      <w:szCs w:val="24"/>
    </w:rPr>
  </w:style>
  <w:style w:type="paragraph" w:styleId="Zpat">
    <w:name w:val="footer"/>
    <w:basedOn w:val="Normln"/>
    <w:link w:val="ZpatChar"/>
    <w:rsid w:val="00E829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829C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D462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C0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E82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829C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E829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829C1"/>
    <w:rPr>
      <w:sz w:val="24"/>
      <w:szCs w:val="24"/>
    </w:rPr>
  </w:style>
  <w:style w:type="paragraph" w:styleId="Zpat">
    <w:name w:val="footer"/>
    <w:basedOn w:val="Normln"/>
    <w:link w:val="ZpatChar"/>
    <w:rsid w:val="00E829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829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05B1E-B2DB-4E9F-88B9-8453D6A66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Havránek</dc:creator>
  <cp:lastModifiedBy>Tomáš Havránek</cp:lastModifiedBy>
  <cp:revision>5</cp:revision>
  <dcterms:created xsi:type="dcterms:W3CDTF">2011-04-19T18:41:00Z</dcterms:created>
  <dcterms:modified xsi:type="dcterms:W3CDTF">2011-04-20T12:15:00Z</dcterms:modified>
</cp:coreProperties>
</file>