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A" w:rsidRDefault="00D56EAA" w:rsidP="00D56EAA">
      <w:pPr>
        <w:pStyle w:val="Default"/>
      </w:pPr>
    </w:p>
    <w:p w:rsidR="00182E2F" w:rsidRPr="00B842BD" w:rsidRDefault="00D56EAA" w:rsidP="00B842BD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B842BD">
        <w:rPr>
          <w:rFonts w:asciiTheme="minorHAnsi" w:hAnsiTheme="minorHAnsi"/>
          <w:b/>
          <w:bCs/>
          <w:sz w:val="32"/>
          <w:szCs w:val="32"/>
        </w:rPr>
        <w:t>JEDNACÍ ŘÁD</w:t>
      </w:r>
    </w:p>
    <w:p w:rsidR="00D56EAA" w:rsidRPr="00B842BD" w:rsidRDefault="00D56EAA" w:rsidP="00B842BD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B842BD">
        <w:rPr>
          <w:rFonts w:asciiTheme="minorHAnsi" w:hAnsiTheme="minorHAnsi"/>
          <w:b/>
          <w:bCs/>
          <w:sz w:val="32"/>
          <w:szCs w:val="32"/>
        </w:rPr>
        <w:t xml:space="preserve">Členské schůze Místní akční skupiny </w:t>
      </w:r>
      <w:proofErr w:type="gramStart"/>
      <w:r w:rsidRPr="00B842BD">
        <w:rPr>
          <w:rFonts w:asciiTheme="minorHAnsi" w:hAnsiTheme="minorHAnsi"/>
          <w:b/>
          <w:bCs/>
          <w:sz w:val="32"/>
          <w:szCs w:val="32"/>
        </w:rPr>
        <w:t>Aktivios, z.s.</w:t>
      </w:r>
      <w:proofErr w:type="gramEnd"/>
    </w:p>
    <w:p w:rsidR="00B842BD" w:rsidRDefault="00B842BD" w:rsidP="00B842BD">
      <w:pPr>
        <w:pStyle w:val="Default"/>
        <w:rPr>
          <w:b/>
          <w:bCs/>
          <w:sz w:val="22"/>
          <w:szCs w:val="22"/>
        </w:rPr>
      </w:pPr>
    </w:p>
    <w:p w:rsidR="00B842BD" w:rsidRDefault="00B842BD" w:rsidP="00B842BD">
      <w:pPr>
        <w:pStyle w:val="Default"/>
        <w:rPr>
          <w:b/>
          <w:bCs/>
          <w:sz w:val="22"/>
          <w:szCs w:val="22"/>
        </w:rPr>
      </w:pPr>
    </w:p>
    <w:p w:rsidR="00D56EAA" w:rsidRPr="00B842BD" w:rsidRDefault="00D56EAA" w:rsidP="00B842BD">
      <w:pPr>
        <w:pStyle w:val="Default"/>
        <w:rPr>
          <w:rFonts w:asciiTheme="minorHAnsi" w:hAnsiTheme="minorHAnsi"/>
          <w:b/>
          <w:bCs/>
        </w:rPr>
      </w:pPr>
      <w:proofErr w:type="gramStart"/>
      <w:r w:rsidRPr="00B842BD">
        <w:rPr>
          <w:rFonts w:asciiTheme="minorHAnsi" w:hAnsiTheme="minorHAnsi"/>
          <w:b/>
          <w:bCs/>
        </w:rPr>
        <w:t xml:space="preserve">Čl. 1 </w:t>
      </w:r>
      <w:r w:rsidR="00B842BD" w:rsidRPr="00B842BD">
        <w:rPr>
          <w:rFonts w:asciiTheme="minorHAnsi" w:hAnsiTheme="minorHAnsi"/>
          <w:b/>
          <w:bCs/>
        </w:rPr>
        <w:t xml:space="preserve"> </w:t>
      </w:r>
      <w:r w:rsidR="005F6321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  <w:b/>
          <w:bCs/>
        </w:rPr>
        <w:t>Úvodní</w:t>
      </w:r>
      <w:proofErr w:type="gramEnd"/>
      <w:r w:rsidRPr="00B842BD">
        <w:rPr>
          <w:rFonts w:asciiTheme="minorHAnsi" w:hAnsiTheme="minorHAnsi"/>
          <w:b/>
          <w:bCs/>
        </w:rPr>
        <w:t xml:space="preserve"> ustanovení </w:t>
      </w:r>
    </w:p>
    <w:p w:rsidR="00B842BD" w:rsidRPr="00B842BD" w:rsidRDefault="00B842BD" w:rsidP="00B842BD">
      <w:pPr>
        <w:pStyle w:val="Default"/>
        <w:rPr>
          <w:rFonts w:asciiTheme="minorHAnsi" w:hAnsiTheme="minorHAnsi"/>
        </w:rPr>
      </w:pPr>
    </w:p>
    <w:p w:rsidR="00D56EAA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</w:rPr>
        <w:t xml:space="preserve">Místní akční skupina </w:t>
      </w:r>
      <w:proofErr w:type="gramStart"/>
      <w:r w:rsidR="00182E2F" w:rsidRPr="00B842BD">
        <w:rPr>
          <w:rFonts w:asciiTheme="minorHAnsi" w:hAnsiTheme="minorHAnsi"/>
        </w:rPr>
        <w:t>Aktivios, z.s.</w:t>
      </w:r>
      <w:proofErr w:type="gramEnd"/>
      <w:r w:rsidRPr="00B842BD">
        <w:rPr>
          <w:rFonts w:asciiTheme="minorHAnsi" w:hAnsiTheme="minorHAnsi"/>
        </w:rPr>
        <w:t xml:space="preserve"> (dále jen MAS) se řídí schválenými stanovami spolku a tímto jednacím řádem, který stanovuje pravidla pro jednání </w:t>
      </w:r>
      <w:r w:rsidR="00182E2F" w:rsidRPr="00B842BD">
        <w:rPr>
          <w:rFonts w:asciiTheme="minorHAnsi" w:hAnsiTheme="minorHAnsi"/>
        </w:rPr>
        <w:t xml:space="preserve">členské schůze </w:t>
      </w:r>
      <w:r w:rsidRPr="00B842BD">
        <w:rPr>
          <w:rFonts w:asciiTheme="minorHAnsi" w:hAnsiTheme="minorHAnsi"/>
        </w:rPr>
        <w:t xml:space="preserve">spolku. </w:t>
      </w: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B842BD" w:rsidRDefault="00D56EAA" w:rsidP="00B842BD">
      <w:pPr>
        <w:pStyle w:val="Default"/>
        <w:jc w:val="both"/>
        <w:rPr>
          <w:rFonts w:asciiTheme="minorHAnsi" w:hAnsiTheme="minorHAnsi"/>
          <w:b/>
          <w:bCs/>
        </w:rPr>
      </w:pPr>
      <w:proofErr w:type="gramStart"/>
      <w:r w:rsidRPr="00B842BD">
        <w:rPr>
          <w:rFonts w:asciiTheme="minorHAnsi" w:hAnsiTheme="minorHAnsi"/>
          <w:b/>
          <w:bCs/>
        </w:rPr>
        <w:t xml:space="preserve">Čl. 2 </w:t>
      </w:r>
      <w:r w:rsidR="00B842BD">
        <w:rPr>
          <w:rFonts w:asciiTheme="minorHAnsi" w:hAnsiTheme="minorHAnsi"/>
          <w:b/>
          <w:bCs/>
        </w:rPr>
        <w:t xml:space="preserve">   </w:t>
      </w:r>
      <w:r w:rsidRPr="00B842BD">
        <w:rPr>
          <w:rFonts w:asciiTheme="minorHAnsi" w:hAnsiTheme="minorHAnsi"/>
          <w:b/>
          <w:bCs/>
        </w:rPr>
        <w:t>Svolání</w:t>
      </w:r>
      <w:proofErr w:type="gramEnd"/>
      <w:r w:rsidRPr="00B842BD">
        <w:rPr>
          <w:rFonts w:asciiTheme="minorHAnsi" w:hAnsiTheme="minorHAnsi"/>
          <w:b/>
          <w:bCs/>
        </w:rPr>
        <w:t xml:space="preserve"> a program </w:t>
      </w:r>
      <w:r w:rsidR="00182E2F" w:rsidRPr="00B842BD">
        <w:rPr>
          <w:rFonts w:asciiTheme="minorHAnsi" w:hAnsiTheme="minorHAnsi"/>
          <w:b/>
          <w:bCs/>
        </w:rPr>
        <w:t>členské schůze</w:t>
      </w: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/>
          <w:bCs/>
        </w:rPr>
        <w:t xml:space="preserve"> </w:t>
      </w:r>
    </w:p>
    <w:p w:rsidR="00B842BD" w:rsidRDefault="00D56EAA" w:rsidP="00B842BD">
      <w:pPr>
        <w:shd w:val="clear" w:color="auto" w:fill="FFFFFF"/>
        <w:jc w:val="both"/>
        <w:rPr>
          <w:rFonts w:asciiTheme="minorHAnsi" w:hAnsiTheme="minorHAnsi"/>
        </w:rPr>
      </w:pPr>
      <w:proofErr w:type="gramStart"/>
      <w:r w:rsidRPr="00B842BD">
        <w:rPr>
          <w:rFonts w:asciiTheme="minorHAnsi" w:hAnsiTheme="minorHAnsi"/>
          <w:bCs/>
        </w:rPr>
        <w:t xml:space="preserve">2.1 </w:t>
      </w:r>
      <w:r w:rsidR="00B842BD" w:rsidRPr="00B842BD">
        <w:rPr>
          <w:rFonts w:asciiTheme="minorHAnsi" w:hAnsiTheme="minorHAnsi"/>
          <w:bCs/>
        </w:rPr>
        <w:t xml:space="preserve"> </w:t>
      </w:r>
      <w:r w:rsidRPr="00B842BD">
        <w:rPr>
          <w:rFonts w:asciiTheme="minorHAnsi" w:hAnsiTheme="minorHAnsi"/>
        </w:rPr>
        <w:t>Jednání</w:t>
      </w:r>
      <w:proofErr w:type="gramEnd"/>
      <w:r w:rsidRPr="00B842BD">
        <w:rPr>
          <w:rFonts w:asciiTheme="minorHAnsi" w:hAnsiTheme="minorHAnsi"/>
        </w:rPr>
        <w:t xml:space="preserve"> </w:t>
      </w:r>
      <w:r w:rsidR="00182E2F" w:rsidRPr="00B842BD">
        <w:rPr>
          <w:rFonts w:asciiTheme="minorHAnsi" w:hAnsiTheme="minorHAnsi"/>
        </w:rPr>
        <w:t>členské schůze</w:t>
      </w:r>
      <w:r w:rsidRPr="00B842BD">
        <w:rPr>
          <w:rFonts w:asciiTheme="minorHAnsi" w:hAnsiTheme="minorHAnsi"/>
        </w:rPr>
        <w:t xml:space="preserve"> svoláno vždy podle potřeby, nejméně však 1x ročně </w:t>
      </w:r>
      <w:r w:rsidR="00182E2F" w:rsidRPr="00B842BD">
        <w:rPr>
          <w:rFonts w:asciiTheme="minorHAnsi" w:hAnsiTheme="minorHAnsi"/>
        </w:rPr>
        <w:t>výborem spolku.</w:t>
      </w:r>
      <w:r w:rsidRPr="00B842BD">
        <w:rPr>
          <w:rFonts w:asciiTheme="minorHAnsi" w:hAnsiTheme="minorHAnsi"/>
        </w:rPr>
        <w:t xml:space="preserve"> </w:t>
      </w:r>
    </w:p>
    <w:p w:rsidR="00B842BD" w:rsidRDefault="00B842BD" w:rsidP="00B842BD">
      <w:pPr>
        <w:shd w:val="clear" w:color="auto" w:fill="FFFFFF"/>
        <w:jc w:val="both"/>
        <w:rPr>
          <w:rStyle w:val="Siln"/>
          <w:rFonts w:asciiTheme="minorHAnsi" w:hAnsiTheme="minorHAnsi"/>
          <w:b w:val="0"/>
          <w:color w:val="000000"/>
        </w:rPr>
      </w:pPr>
      <w:r>
        <w:rPr>
          <w:rFonts w:asciiTheme="minorHAnsi" w:hAnsiTheme="minorHAnsi"/>
        </w:rPr>
        <w:t xml:space="preserve">       </w:t>
      </w:r>
      <w:r w:rsidR="007422EA" w:rsidRPr="00B842BD">
        <w:rPr>
          <w:rStyle w:val="Siln"/>
          <w:rFonts w:asciiTheme="minorHAnsi" w:hAnsiTheme="minorHAnsi"/>
          <w:b w:val="0"/>
          <w:color w:val="000000"/>
        </w:rPr>
        <w:t>Výbor spolku svolá členskou schůzi vždy, když o to požádá nejméně polovina členů spolku. Výbor</w:t>
      </w:r>
    </w:p>
    <w:p w:rsidR="007422EA" w:rsidRDefault="00B842BD" w:rsidP="00B842BD">
      <w:pPr>
        <w:shd w:val="clear" w:color="auto" w:fill="FFFFFF"/>
        <w:jc w:val="both"/>
        <w:rPr>
          <w:rStyle w:val="Siln"/>
          <w:rFonts w:asciiTheme="minorHAnsi" w:hAnsiTheme="minorHAnsi"/>
          <w:b w:val="0"/>
          <w:color w:val="000000"/>
        </w:rPr>
      </w:pPr>
      <w:r>
        <w:rPr>
          <w:rStyle w:val="Siln"/>
          <w:rFonts w:asciiTheme="minorHAnsi" w:hAnsiTheme="minorHAnsi"/>
          <w:b w:val="0"/>
          <w:color w:val="000000"/>
        </w:rPr>
        <w:t xml:space="preserve">       </w:t>
      </w:r>
      <w:r w:rsidR="007422EA" w:rsidRPr="00B842BD">
        <w:rPr>
          <w:rStyle w:val="Siln"/>
          <w:rFonts w:asciiTheme="minorHAnsi" w:hAnsiTheme="minorHAnsi"/>
          <w:b w:val="0"/>
          <w:color w:val="000000"/>
        </w:rPr>
        <w:t xml:space="preserve"> spolku svolá členskou schůzi vždy též na základě rozhodnutí kontrolní komise.</w:t>
      </w:r>
    </w:p>
    <w:p w:rsidR="00B842BD" w:rsidRPr="00B842BD" w:rsidRDefault="00B842BD" w:rsidP="00B842BD">
      <w:pPr>
        <w:shd w:val="clear" w:color="auto" w:fill="FFFFFF"/>
        <w:jc w:val="both"/>
        <w:rPr>
          <w:rStyle w:val="Siln"/>
          <w:rFonts w:asciiTheme="minorHAnsi" w:hAnsiTheme="minorHAnsi" w:cs="Arial"/>
          <w:b w:val="0"/>
          <w:color w:val="000000"/>
        </w:rPr>
      </w:pPr>
    </w:p>
    <w:p w:rsidR="00460E05" w:rsidRPr="00B842BD" w:rsidRDefault="007422EA" w:rsidP="00B842BD">
      <w:pPr>
        <w:pStyle w:val="Odstavecseseznamem"/>
        <w:numPr>
          <w:ilvl w:val="1"/>
          <w:numId w:val="5"/>
        </w:numPr>
        <w:shd w:val="clear" w:color="auto" w:fill="FFFFFF"/>
        <w:jc w:val="both"/>
        <w:rPr>
          <w:rFonts w:asciiTheme="minorHAnsi" w:hAnsiTheme="minorHAnsi" w:cs="Arial"/>
          <w:b/>
          <w:color w:val="000000"/>
        </w:rPr>
      </w:pPr>
      <w:r w:rsidRPr="00B842BD">
        <w:rPr>
          <w:rStyle w:val="Siln"/>
          <w:rFonts w:asciiTheme="minorHAnsi" w:hAnsiTheme="minorHAnsi"/>
          <w:b w:val="0"/>
          <w:color w:val="000000"/>
        </w:rPr>
        <w:t>Výbor spolku je povinen zaslat všem členům spolku pozvánku na jedná</w:t>
      </w:r>
      <w:r w:rsidR="00B842BD" w:rsidRPr="00B842BD">
        <w:rPr>
          <w:rStyle w:val="Siln"/>
          <w:rFonts w:asciiTheme="minorHAnsi" w:hAnsiTheme="minorHAnsi"/>
          <w:b w:val="0"/>
          <w:color w:val="000000"/>
        </w:rPr>
        <w:t xml:space="preserve">ní členské schůze nejméně </w:t>
      </w:r>
      <w:r w:rsidRPr="00B842BD">
        <w:rPr>
          <w:rStyle w:val="Siln"/>
          <w:rFonts w:asciiTheme="minorHAnsi" w:hAnsiTheme="minorHAnsi"/>
          <w:b w:val="0"/>
          <w:color w:val="000000"/>
        </w:rPr>
        <w:t xml:space="preserve">15 dní předem, kdy z pozvánky </w:t>
      </w:r>
      <w:r w:rsidRPr="00B842BD">
        <w:rPr>
          <w:rStyle w:val="Siln"/>
          <w:rFonts w:asciiTheme="minorHAnsi" w:hAnsiTheme="minorHAnsi" w:cs="Arial"/>
          <w:b w:val="0"/>
          <w:color w:val="000000"/>
        </w:rPr>
        <w:t>j</w:t>
      </w:r>
      <w:r w:rsidRPr="00B842BD">
        <w:rPr>
          <w:rStyle w:val="Siln"/>
          <w:rFonts w:asciiTheme="minorHAnsi" w:hAnsiTheme="minorHAnsi"/>
          <w:b w:val="0"/>
          <w:color w:val="000000"/>
        </w:rPr>
        <w:t xml:space="preserve">e vždy patrné místo, čas a pořad jednání. </w:t>
      </w:r>
      <w:r w:rsidR="00460E05" w:rsidRPr="00B842BD">
        <w:rPr>
          <w:rStyle w:val="Siln"/>
          <w:rFonts w:asciiTheme="minorHAnsi" w:hAnsiTheme="minorHAnsi"/>
          <w:b w:val="0"/>
          <w:color w:val="000000"/>
        </w:rPr>
        <w:t>Členská schůze může při zahájení svého jednání pořad jednání doplnit se souhlasem nadpoloviční většiny všech členů.</w:t>
      </w:r>
    </w:p>
    <w:p w:rsidR="00460E05" w:rsidRPr="00B842BD" w:rsidRDefault="00460E05" w:rsidP="00B842BD">
      <w:pPr>
        <w:shd w:val="clear" w:color="auto" w:fill="FFFFFF"/>
        <w:ind w:left="284"/>
        <w:jc w:val="both"/>
        <w:rPr>
          <w:rStyle w:val="Siln"/>
          <w:rFonts w:asciiTheme="minorHAnsi" w:hAnsiTheme="minorHAnsi" w:cs="Arial"/>
          <w:b w:val="0"/>
          <w:color w:val="000000"/>
        </w:rPr>
      </w:pPr>
    </w:p>
    <w:p w:rsidR="00D56EAA" w:rsidRPr="005F6321" w:rsidRDefault="00D56EAA" w:rsidP="00B842BD">
      <w:pPr>
        <w:pStyle w:val="Default"/>
        <w:numPr>
          <w:ilvl w:val="1"/>
          <w:numId w:val="5"/>
        </w:numPr>
        <w:spacing w:after="21"/>
        <w:jc w:val="both"/>
        <w:rPr>
          <w:rFonts w:asciiTheme="minorHAnsi" w:hAnsiTheme="minorHAnsi"/>
        </w:rPr>
      </w:pPr>
      <w:r w:rsidRPr="005F6321">
        <w:rPr>
          <w:rFonts w:asciiTheme="minorHAnsi" w:hAnsiTheme="minorHAnsi"/>
        </w:rPr>
        <w:t xml:space="preserve">Návrhy k projednání mohou členové předkládat na jednání písemně nebo ústně. Písemné materiály předkládá navrhovatel prostřednictvím předsedy nejpozději 1 den před jednáním. Materiály pro jednání obsahují: název materiálu, jeho obsah, návrh usnesení a případně odůvodnění navrhovaných opatření a jejich ekonomický dopad. </w:t>
      </w:r>
    </w:p>
    <w:p w:rsidR="00B842BD" w:rsidRPr="00B842BD" w:rsidRDefault="00B842BD" w:rsidP="00B842BD">
      <w:pPr>
        <w:pStyle w:val="Default"/>
        <w:spacing w:after="21"/>
        <w:ind w:left="360"/>
        <w:jc w:val="both"/>
        <w:rPr>
          <w:rFonts w:asciiTheme="minorHAnsi" w:hAnsiTheme="minorHAnsi"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2.</w:t>
      </w:r>
      <w:r w:rsidR="00B842BD" w:rsidRPr="00B842BD">
        <w:rPr>
          <w:rFonts w:asciiTheme="minorHAnsi" w:hAnsiTheme="minorHAnsi"/>
          <w:bCs/>
        </w:rPr>
        <w:t>4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>Organizačně zajišťuje jednání ve spolupráci s</w:t>
      </w:r>
      <w:r w:rsidR="007422EA" w:rsidRPr="00B842BD">
        <w:rPr>
          <w:rFonts w:asciiTheme="minorHAnsi" w:hAnsiTheme="minorHAnsi"/>
        </w:rPr>
        <w:t> výborem spolku ka</w:t>
      </w:r>
      <w:r w:rsidRPr="00B842BD">
        <w:rPr>
          <w:rFonts w:asciiTheme="minorHAnsi" w:hAnsiTheme="minorHAnsi"/>
        </w:rPr>
        <w:t xml:space="preserve">ncelář MAS. </w:t>
      </w:r>
    </w:p>
    <w:p w:rsidR="00D56EAA" w:rsidRDefault="00D56EAA" w:rsidP="00B842BD">
      <w:pPr>
        <w:pStyle w:val="Default"/>
        <w:jc w:val="both"/>
        <w:rPr>
          <w:rFonts w:asciiTheme="minorHAnsi" w:hAnsiTheme="minorHAnsi"/>
        </w:rPr>
      </w:pP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jc w:val="both"/>
        <w:rPr>
          <w:rFonts w:asciiTheme="minorHAnsi" w:hAnsiTheme="minorHAnsi"/>
          <w:b/>
          <w:bCs/>
        </w:rPr>
      </w:pPr>
      <w:proofErr w:type="gramStart"/>
      <w:r w:rsidRPr="00B842BD">
        <w:rPr>
          <w:rFonts w:asciiTheme="minorHAnsi" w:hAnsiTheme="minorHAnsi"/>
          <w:b/>
          <w:bCs/>
        </w:rPr>
        <w:t xml:space="preserve">Čl. 3 </w:t>
      </w:r>
      <w:r w:rsidR="00B842BD">
        <w:rPr>
          <w:rFonts w:asciiTheme="minorHAnsi" w:hAnsiTheme="minorHAnsi"/>
          <w:b/>
          <w:bCs/>
        </w:rPr>
        <w:t xml:space="preserve">  </w:t>
      </w:r>
      <w:r w:rsidRPr="00B842BD">
        <w:rPr>
          <w:rFonts w:asciiTheme="minorHAnsi" w:hAnsiTheme="minorHAnsi"/>
          <w:b/>
          <w:bCs/>
        </w:rPr>
        <w:t>Účast</w:t>
      </w:r>
      <w:proofErr w:type="gramEnd"/>
      <w:r w:rsidRPr="00B842BD">
        <w:rPr>
          <w:rFonts w:asciiTheme="minorHAnsi" w:hAnsiTheme="minorHAnsi"/>
          <w:b/>
          <w:bCs/>
        </w:rPr>
        <w:t xml:space="preserve"> na </w:t>
      </w:r>
      <w:r w:rsidR="00460E05" w:rsidRPr="00B842BD">
        <w:rPr>
          <w:rFonts w:asciiTheme="minorHAnsi" w:hAnsiTheme="minorHAnsi"/>
          <w:b/>
          <w:bCs/>
        </w:rPr>
        <w:t>členské schůzi</w:t>
      </w:r>
      <w:r w:rsidRPr="00B842BD">
        <w:rPr>
          <w:rFonts w:asciiTheme="minorHAnsi" w:hAnsiTheme="minorHAnsi"/>
          <w:b/>
          <w:bCs/>
        </w:rPr>
        <w:t xml:space="preserve"> </w:t>
      </w: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460E05" w:rsidRPr="00B842BD" w:rsidRDefault="00D56EAA" w:rsidP="00B842BD">
      <w:pPr>
        <w:shd w:val="clear" w:color="auto" w:fill="FFFFFF"/>
        <w:tabs>
          <w:tab w:val="num" w:pos="567"/>
          <w:tab w:val="num" w:pos="851"/>
        </w:tabs>
        <w:jc w:val="both"/>
        <w:rPr>
          <w:rStyle w:val="Siln"/>
          <w:rFonts w:asciiTheme="minorHAnsi" w:hAnsiTheme="minorHAnsi"/>
          <w:b w:val="0"/>
          <w:color w:val="000000"/>
        </w:rPr>
      </w:pPr>
      <w:r w:rsidRPr="00B842BD">
        <w:rPr>
          <w:rFonts w:asciiTheme="minorHAnsi" w:hAnsiTheme="minorHAnsi"/>
          <w:bCs/>
        </w:rPr>
        <w:t xml:space="preserve">3.1 </w:t>
      </w:r>
      <w:r w:rsidRPr="00B842BD">
        <w:rPr>
          <w:rFonts w:asciiTheme="minorHAnsi" w:hAnsiTheme="minorHAnsi"/>
        </w:rPr>
        <w:t xml:space="preserve">Každý člen MAS má právo zúčastnit se jednání </w:t>
      </w:r>
      <w:r w:rsidR="00460E05" w:rsidRPr="00B842BD">
        <w:rPr>
          <w:rFonts w:asciiTheme="minorHAnsi" w:hAnsiTheme="minorHAnsi"/>
        </w:rPr>
        <w:t>členské schůze</w:t>
      </w:r>
      <w:r w:rsidRPr="00B842BD">
        <w:rPr>
          <w:rFonts w:asciiTheme="minorHAnsi" w:hAnsiTheme="minorHAnsi"/>
        </w:rPr>
        <w:t>, hlasovat na něm, požadovat vysvětlení a uplatň</w:t>
      </w:r>
      <w:r w:rsidR="00460E05" w:rsidRPr="00B842BD">
        <w:rPr>
          <w:rFonts w:asciiTheme="minorHAnsi" w:hAnsiTheme="minorHAnsi"/>
        </w:rPr>
        <w:t>ovat návrhy,</w:t>
      </w:r>
      <w:r w:rsidR="00C24114" w:rsidRPr="00B842BD">
        <w:rPr>
          <w:rFonts w:asciiTheme="minorHAnsi" w:hAnsiTheme="minorHAnsi"/>
        </w:rPr>
        <w:t xml:space="preserve"> </w:t>
      </w:r>
      <w:r w:rsidR="00460E05" w:rsidRPr="00B842BD">
        <w:rPr>
          <w:rStyle w:val="Siln"/>
          <w:rFonts w:asciiTheme="minorHAnsi" w:hAnsiTheme="minorHAnsi"/>
          <w:b w:val="0"/>
          <w:color w:val="000000"/>
        </w:rPr>
        <w:t xml:space="preserve">volit orgány spolku a být volen do orgánů spolku </w:t>
      </w:r>
    </w:p>
    <w:p w:rsidR="00D56EAA" w:rsidRPr="00B842BD" w:rsidRDefault="00D56EAA" w:rsidP="00B842BD">
      <w:pPr>
        <w:pStyle w:val="Default"/>
        <w:spacing w:after="21"/>
        <w:jc w:val="both"/>
        <w:rPr>
          <w:rFonts w:asciiTheme="minorHAnsi" w:hAnsiTheme="minorHAnsi"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3.2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Jednání </w:t>
      </w:r>
      <w:r w:rsidR="00460E05" w:rsidRPr="00B842BD">
        <w:rPr>
          <w:rFonts w:asciiTheme="minorHAnsi" w:hAnsiTheme="minorHAnsi"/>
        </w:rPr>
        <w:t>členské schůze</w:t>
      </w:r>
      <w:r w:rsidRPr="00B842BD">
        <w:rPr>
          <w:rFonts w:asciiTheme="minorHAnsi" w:hAnsiTheme="minorHAnsi"/>
        </w:rPr>
        <w:t xml:space="preserve"> je veř</w:t>
      </w:r>
      <w:r w:rsidR="00460E05" w:rsidRPr="00B842BD">
        <w:rPr>
          <w:rFonts w:asciiTheme="minorHAnsi" w:hAnsiTheme="minorHAnsi"/>
        </w:rPr>
        <w:t>ejné, pokud členská schůze</w:t>
      </w:r>
      <w:r w:rsidRPr="00B842BD">
        <w:rPr>
          <w:rFonts w:asciiTheme="minorHAnsi" w:hAnsiTheme="minorHAnsi"/>
        </w:rPr>
        <w:t xml:space="preserve"> nerozhodne jinak. Přítomní hosté nemají na jednání hlasovací právo, vystoupit mohou pouze se souhlasem předsedajícího. </w:t>
      </w: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jc w:val="both"/>
        <w:rPr>
          <w:rFonts w:asciiTheme="minorHAnsi" w:hAnsiTheme="minorHAnsi"/>
          <w:b/>
          <w:bCs/>
        </w:rPr>
      </w:pPr>
      <w:r w:rsidRPr="00B842BD">
        <w:rPr>
          <w:rFonts w:asciiTheme="minorHAnsi" w:hAnsiTheme="minorHAnsi"/>
          <w:b/>
          <w:bCs/>
        </w:rPr>
        <w:t xml:space="preserve">Čl. 4 </w:t>
      </w:r>
      <w:r w:rsidR="008E2C3C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  <w:b/>
          <w:bCs/>
        </w:rPr>
        <w:t xml:space="preserve">Prezence a ověření usnášeníschopnosti </w:t>
      </w: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4.1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Účast na jednání stvrzují přítomní členové podpisem do prezenční listiny, která obsahuje místo a čas konání </w:t>
      </w:r>
      <w:r w:rsidR="00460E05" w:rsidRPr="00B842BD">
        <w:rPr>
          <w:rFonts w:asciiTheme="minorHAnsi" w:hAnsiTheme="minorHAnsi"/>
        </w:rPr>
        <w:t xml:space="preserve">členské schůze, celý název (popř. jméno a příjmení u </w:t>
      </w:r>
      <w:proofErr w:type="gramStart"/>
      <w:r w:rsidR="00460E05" w:rsidRPr="00B842BD">
        <w:rPr>
          <w:rFonts w:asciiTheme="minorHAnsi" w:hAnsiTheme="minorHAnsi"/>
        </w:rPr>
        <w:t>FO</w:t>
      </w:r>
      <w:proofErr w:type="gramEnd"/>
      <w:r w:rsidR="00460E05" w:rsidRPr="00B842BD">
        <w:rPr>
          <w:rFonts w:asciiTheme="minorHAnsi" w:hAnsiTheme="minorHAnsi"/>
        </w:rPr>
        <w:t>) člena a jméno a příjmení osoby, která daný subjekt zastupuje</w:t>
      </w:r>
      <w:r w:rsidRPr="00B842BD">
        <w:rPr>
          <w:rFonts w:asciiTheme="minorHAnsi" w:hAnsiTheme="minorHAnsi"/>
        </w:rPr>
        <w:t xml:space="preserve">. </w:t>
      </w:r>
    </w:p>
    <w:p w:rsidR="00B842BD" w:rsidRPr="00B842BD" w:rsidRDefault="00B842BD" w:rsidP="00B842BD">
      <w:pPr>
        <w:pStyle w:val="Default"/>
        <w:spacing w:after="23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4.2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>Nechá-li se některý z členů MAS zastupovat jinou osobou než</w:t>
      </w:r>
      <w:r w:rsidR="00460E05" w:rsidRPr="00B842BD">
        <w:rPr>
          <w:rFonts w:asciiTheme="minorHAnsi" w:hAnsiTheme="minorHAnsi"/>
        </w:rPr>
        <w:t xml:space="preserve"> tou</w:t>
      </w:r>
      <w:r w:rsidRPr="00B842BD">
        <w:rPr>
          <w:rFonts w:asciiTheme="minorHAnsi" w:hAnsiTheme="minorHAnsi"/>
        </w:rPr>
        <w:t xml:space="preserve">, která je uvedena jako její zástupce </w:t>
      </w:r>
      <w:r w:rsidR="00460E05" w:rsidRPr="00B842BD">
        <w:rPr>
          <w:rFonts w:asciiTheme="minorHAnsi" w:hAnsiTheme="minorHAnsi"/>
        </w:rPr>
        <w:t>v Kartě člena</w:t>
      </w:r>
      <w:r w:rsidRPr="00B842BD">
        <w:rPr>
          <w:rFonts w:asciiTheme="minorHAnsi" w:hAnsiTheme="minorHAnsi"/>
        </w:rPr>
        <w:t xml:space="preserve"> MAS, předloží tento zástupce př</w:t>
      </w:r>
      <w:r w:rsidR="00460E05" w:rsidRPr="00B842BD">
        <w:rPr>
          <w:rFonts w:asciiTheme="minorHAnsi" w:hAnsiTheme="minorHAnsi"/>
        </w:rPr>
        <w:t>i prezenci doklad o</w:t>
      </w:r>
      <w:r w:rsidRPr="00B842BD">
        <w:rPr>
          <w:rFonts w:asciiTheme="minorHAnsi" w:hAnsiTheme="minorHAnsi"/>
        </w:rPr>
        <w:t xml:space="preserve"> totožnosti a </w:t>
      </w:r>
      <w:r w:rsidRPr="00B842BD">
        <w:rPr>
          <w:rFonts w:asciiTheme="minorHAnsi" w:hAnsiTheme="minorHAnsi"/>
        </w:rPr>
        <w:lastRenderedPageBreak/>
        <w:t xml:space="preserve">odevzdá písemnou plnou moc podepsanou zastoupeným členem. Z plné moci musí vyplývat rozsah zástupcova oprávnění. </w:t>
      </w:r>
      <w:r w:rsidR="00E6122A" w:rsidRPr="00B842BD">
        <w:rPr>
          <w:rFonts w:asciiTheme="minorHAnsi" w:hAnsiTheme="minorHAnsi"/>
        </w:rPr>
        <w:t xml:space="preserve"> Je však třeba respektovat ustanovení §437 NOZ, který stanoví, že jiného nemůže zastupovat ten, jehož zájmy jsou v rozporu se zájmy zastoupeného, ledaže při smluvním zastoupení zastoupený o takovém rozporu věděl nebo musel vědět. Není tedy možné, aby jedna osoba zastupovala partnery (členy) MAS, kteří přísluší do různých zájmových skupin, neboť při hlasování v orgánech MAS mohou být zájmy jednotlivých zájmových skupin v rozporu. </w:t>
      </w:r>
    </w:p>
    <w:p w:rsidR="00B842BD" w:rsidRPr="00B842BD" w:rsidRDefault="00B842BD" w:rsidP="00B842BD">
      <w:pPr>
        <w:pStyle w:val="Default"/>
        <w:spacing w:after="23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4.3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Přítomní hosté se zapíší do prezenční listiny hostů. </w:t>
      </w:r>
    </w:p>
    <w:p w:rsidR="00B842BD" w:rsidRPr="00B842BD" w:rsidRDefault="00B842BD" w:rsidP="00B842BD">
      <w:pPr>
        <w:pStyle w:val="Default"/>
        <w:spacing w:after="23"/>
        <w:jc w:val="both"/>
        <w:rPr>
          <w:rFonts w:asciiTheme="minorHAnsi" w:hAnsiTheme="minorHAnsi"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 xml:space="preserve">4.4 </w:t>
      </w:r>
      <w:r w:rsidR="00460E05" w:rsidRPr="00B842BD">
        <w:rPr>
          <w:rFonts w:asciiTheme="minorHAnsi" w:hAnsiTheme="minorHAnsi"/>
          <w:bCs/>
        </w:rPr>
        <w:t>Členská schůze</w:t>
      </w:r>
      <w:r w:rsidRPr="00B842BD">
        <w:rPr>
          <w:rFonts w:asciiTheme="minorHAnsi" w:hAnsiTheme="minorHAnsi"/>
        </w:rPr>
        <w:t xml:space="preserve"> je usnášeníschopná, pokud je přítomna nadpoloviční většina členů</w:t>
      </w:r>
      <w:r w:rsidR="00460E05" w:rsidRPr="00B842BD">
        <w:rPr>
          <w:rFonts w:asciiTheme="minorHAnsi" w:hAnsiTheme="minorHAnsi"/>
        </w:rPr>
        <w:t xml:space="preserve"> </w:t>
      </w:r>
      <w:r w:rsidRPr="00B842BD">
        <w:rPr>
          <w:rFonts w:asciiTheme="minorHAnsi" w:hAnsiTheme="minorHAnsi"/>
        </w:rPr>
        <w:t xml:space="preserve">a veřejný sektor ani žádná ze zájmových skupin nepředstavuje více než 49 % hlasovacích práv. </w:t>
      </w:r>
      <w:r w:rsidR="00D1329A" w:rsidRPr="00B842BD">
        <w:rPr>
          <w:rFonts w:asciiTheme="minorHAnsi" w:hAnsiTheme="minorHAnsi"/>
        </w:rPr>
        <w:t xml:space="preserve">V případě, že je přítomna nadpoloviční většina členů MAS, ale není dodržen potřebný poměr, musí být hlasy jednotlivých členů upraveny přepočtem tak, aby byl poměr zachován. </w:t>
      </w:r>
      <w:r w:rsidR="00C24114" w:rsidRPr="00B842BD">
        <w:rPr>
          <w:rFonts w:asciiTheme="minorHAnsi" w:hAnsiTheme="minorHAnsi"/>
        </w:rPr>
        <w:t>Hlasování probíhá v souladu s Instruktážním listem pro dokument Hlasovací práva v </w:t>
      </w:r>
      <w:proofErr w:type="gramStart"/>
      <w:r w:rsidR="00C24114" w:rsidRPr="00B842BD">
        <w:rPr>
          <w:rFonts w:asciiTheme="minorHAnsi" w:hAnsiTheme="minorHAnsi"/>
        </w:rPr>
        <w:t>MAS</w:t>
      </w:r>
      <w:proofErr w:type="gramEnd"/>
      <w:r w:rsidR="00C24114" w:rsidRPr="00B842BD">
        <w:rPr>
          <w:rFonts w:asciiTheme="minorHAnsi" w:hAnsiTheme="minorHAnsi"/>
        </w:rPr>
        <w:t xml:space="preserve"> ze dne 11.</w:t>
      </w:r>
      <w:r w:rsidR="000510F5">
        <w:rPr>
          <w:rFonts w:asciiTheme="minorHAnsi" w:hAnsiTheme="minorHAnsi"/>
        </w:rPr>
        <w:t xml:space="preserve"> </w:t>
      </w:r>
      <w:r w:rsidR="00C24114" w:rsidRPr="00B842BD">
        <w:rPr>
          <w:rFonts w:asciiTheme="minorHAnsi" w:hAnsiTheme="minorHAnsi"/>
        </w:rPr>
        <w:t xml:space="preserve">8. 2014 a dokumentem Hlasovací práva v MAS vydané Oddělením metodiky osy 4 PRV Státního zemědělského intervenčního fondu, které jsou nedílnou součástí tohoto jednacího řádu.  </w:t>
      </w:r>
      <w:r w:rsidRPr="00B842BD">
        <w:rPr>
          <w:rFonts w:asciiTheme="minorHAnsi" w:hAnsiTheme="minorHAnsi"/>
        </w:rPr>
        <w:t>Přepočet zastoupení členů a podílu jejich hlasů</w:t>
      </w:r>
      <w:r w:rsidR="00C24114" w:rsidRPr="00B842BD">
        <w:rPr>
          <w:rFonts w:asciiTheme="minorHAnsi" w:hAnsiTheme="minorHAnsi"/>
        </w:rPr>
        <w:t xml:space="preserve"> v souladu s jeho příslušností ke stanoveným zájmovým skupinám</w:t>
      </w:r>
      <w:r w:rsidRPr="00B842BD">
        <w:rPr>
          <w:rFonts w:asciiTheme="minorHAnsi" w:hAnsiTheme="minorHAnsi"/>
        </w:rPr>
        <w:t xml:space="preserve"> provede zaměstnanec MAS vždy před zahájením jednání a sdělí výsledek předsedajícímu a </w:t>
      </w:r>
      <w:r w:rsidR="00D1329A" w:rsidRPr="00B842BD">
        <w:rPr>
          <w:rFonts w:asciiTheme="minorHAnsi" w:hAnsiTheme="minorHAnsi"/>
        </w:rPr>
        <w:t>členské schůzi</w:t>
      </w:r>
      <w:r w:rsidRPr="00B842BD">
        <w:rPr>
          <w:rFonts w:asciiTheme="minorHAnsi" w:hAnsiTheme="minorHAnsi"/>
        </w:rPr>
        <w:t xml:space="preserve"> následně bude zaznamenán v zápise. Kontrola usnášeníschopnosti se poté provádí vždy po odchodu nebo příchodu někoho z členů MAS. </w:t>
      </w: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/>
          <w:bCs/>
        </w:rPr>
        <w:t xml:space="preserve"> </w:t>
      </w:r>
    </w:p>
    <w:p w:rsidR="00D56EAA" w:rsidRDefault="00B842BD" w:rsidP="00B842BD">
      <w:pPr>
        <w:pStyle w:val="Default"/>
        <w:jc w:val="both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 xml:space="preserve">Čl. 5     </w:t>
      </w:r>
      <w:r w:rsidR="00D56EAA" w:rsidRPr="00B842BD">
        <w:rPr>
          <w:rFonts w:asciiTheme="minorHAnsi" w:hAnsiTheme="minorHAnsi"/>
          <w:b/>
          <w:bCs/>
        </w:rPr>
        <w:t>Průběh</w:t>
      </w:r>
      <w:proofErr w:type="gramEnd"/>
      <w:r w:rsidR="00D56EAA" w:rsidRPr="00B842BD">
        <w:rPr>
          <w:rFonts w:asciiTheme="minorHAnsi" w:hAnsiTheme="minorHAnsi"/>
          <w:b/>
          <w:bCs/>
        </w:rPr>
        <w:t xml:space="preserve"> jednání </w:t>
      </w:r>
      <w:r w:rsidR="00C24114" w:rsidRPr="00B842BD">
        <w:rPr>
          <w:rFonts w:asciiTheme="minorHAnsi" w:hAnsiTheme="minorHAnsi"/>
          <w:b/>
          <w:bCs/>
        </w:rPr>
        <w:t>členské schůze</w:t>
      </w:r>
      <w:r w:rsidR="00D56EAA" w:rsidRPr="00B842BD">
        <w:rPr>
          <w:rFonts w:asciiTheme="minorHAnsi" w:hAnsiTheme="minorHAnsi"/>
          <w:b/>
          <w:bCs/>
        </w:rPr>
        <w:t xml:space="preserve"> </w:t>
      </w: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5.1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Jednání </w:t>
      </w:r>
      <w:r w:rsidR="00C24114" w:rsidRPr="00B842BD">
        <w:rPr>
          <w:rFonts w:asciiTheme="minorHAnsi" w:hAnsiTheme="minorHAnsi"/>
        </w:rPr>
        <w:t>členské schůze</w:t>
      </w:r>
      <w:r w:rsidRPr="00B842BD">
        <w:rPr>
          <w:rFonts w:asciiTheme="minorHAnsi" w:hAnsiTheme="minorHAnsi"/>
        </w:rPr>
        <w:t xml:space="preserve"> řídí </w:t>
      </w:r>
      <w:r w:rsidRPr="005F6321">
        <w:rPr>
          <w:rFonts w:asciiTheme="minorHAnsi" w:hAnsiTheme="minorHAnsi"/>
        </w:rPr>
        <w:t xml:space="preserve">předseda </w:t>
      </w:r>
      <w:r w:rsidR="00C8288F" w:rsidRPr="005F6321">
        <w:rPr>
          <w:rFonts w:asciiTheme="minorHAnsi" w:hAnsiTheme="minorHAnsi"/>
        </w:rPr>
        <w:t xml:space="preserve">výboru </w:t>
      </w:r>
      <w:r w:rsidRPr="005F6321">
        <w:rPr>
          <w:rFonts w:asciiTheme="minorHAnsi" w:hAnsiTheme="minorHAnsi"/>
        </w:rPr>
        <w:t xml:space="preserve">MAS, místopředseda </w:t>
      </w:r>
      <w:r w:rsidR="00C8288F" w:rsidRPr="005F6321">
        <w:rPr>
          <w:rFonts w:asciiTheme="minorHAnsi" w:hAnsiTheme="minorHAnsi"/>
        </w:rPr>
        <w:t>výboru</w:t>
      </w:r>
      <w:r w:rsidRPr="005F6321">
        <w:rPr>
          <w:rFonts w:asciiTheme="minorHAnsi" w:hAnsiTheme="minorHAnsi"/>
        </w:rPr>
        <w:t xml:space="preserve"> MAS nebo jiná pověřená osoba</w:t>
      </w:r>
      <w:r w:rsidRPr="00B842BD">
        <w:rPr>
          <w:rFonts w:asciiTheme="minorHAnsi" w:hAnsiTheme="minorHAnsi"/>
        </w:rPr>
        <w:t xml:space="preserve">. Předsedající řídí jednání, rozpravu, hlasování, přerušuje a ukončuje zasedání a dbá o to, aby mělo pracovní charakter a věcný průběh. </w:t>
      </w:r>
    </w:p>
    <w:p w:rsidR="00B842BD" w:rsidRPr="00B842BD" w:rsidRDefault="00B842BD" w:rsidP="00B842BD">
      <w:pPr>
        <w:pStyle w:val="Default"/>
        <w:spacing w:after="23"/>
        <w:jc w:val="both"/>
        <w:rPr>
          <w:rFonts w:asciiTheme="minorHAnsi" w:hAnsiTheme="minorHAnsi"/>
        </w:rPr>
      </w:pPr>
    </w:p>
    <w:p w:rsidR="00C8288F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5.2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Předsedající v úvodu přednese navržený program a nechá o návrhu programu, případně o jeho doplnění hlasovat. </w:t>
      </w:r>
      <w:r w:rsidR="00EE45FE" w:rsidRPr="00B842BD">
        <w:rPr>
          <w:rFonts w:asciiTheme="minorHAnsi" w:hAnsiTheme="minorHAnsi"/>
        </w:rPr>
        <w:t>Členská schůze</w:t>
      </w:r>
      <w:r w:rsidRPr="00B842BD">
        <w:rPr>
          <w:rFonts w:asciiTheme="minorHAnsi" w:hAnsiTheme="minorHAnsi"/>
        </w:rPr>
        <w:t xml:space="preserve"> určí na návrh</w:t>
      </w:r>
      <w:r w:rsidR="00C8288F" w:rsidRPr="00B842BD">
        <w:rPr>
          <w:rFonts w:asciiTheme="minorHAnsi" w:hAnsiTheme="minorHAnsi"/>
        </w:rPr>
        <w:t xml:space="preserve"> předsedajícího zapisovatele a 2</w:t>
      </w:r>
      <w:r w:rsidRPr="00B842BD">
        <w:rPr>
          <w:rFonts w:asciiTheme="minorHAnsi" w:hAnsiTheme="minorHAnsi"/>
        </w:rPr>
        <w:t xml:space="preserve"> ověřovatele zápisu.</w:t>
      </w:r>
    </w:p>
    <w:p w:rsidR="00B842BD" w:rsidRPr="00B842BD" w:rsidRDefault="00B842BD" w:rsidP="00B842BD">
      <w:pPr>
        <w:pStyle w:val="Default"/>
        <w:spacing w:after="23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spacing w:after="23"/>
        <w:jc w:val="both"/>
        <w:rPr>
          <w:rFonts w:asciiTheme="minorHAnsi" w:hAnsiTheme="minorHAnsi"/>
          <w:bCs/>
        </w:rPr>
      </w:pPr>
      <w:r w:rsidRPr="00B842BD">
        <w:rPr>
          <w:rFonts w:asciiTheme="minorHAnsi" w:hAnsiTheme="minorHAnsi"/>
          <w:bCs/>
        </w:rPr>
        <w:t xml:space="preserve">5.3 </w:t>
      </w:r>
      <w:r w:rsidR="00C8288F" w:rsidRPr="00B842BD">
        <w:rPr>
          <w:rFonts w:asciiTheme="minorHAnsi" w:hAnsiTheme="minorHAnsi"/>
          <w:bCs/>
        </w:rPr>
        <w:t>Každý bod programu je projednán na základě diskuse. Do diskuse se přihlašují účastníci jednání zvednutím ruky. Diskuse se musí týkat projednávané věci, jinak může osoba řídící schůzi řečníkovi odejmou</w:t>
      </w:r>
      <w:r w:rsidR="00B842BD">
        <w:rPr>
          <w:rFonts w:asciiTheme="minorHAnsi" w:hAnsiTheme="minorHAnsi"/>
          <w:bCs/>
        </w:rPr>
        <w:t>t</w:t>
      </w:r>
      <w:r w:rsidR="00C8288F" w:rsidRPr="00B842BD">
        <w:rPr>
          <w:rFonts w:asciiTheme="minorHAnsi" w:hAnsiTheme="minorHAnsi"/>
          <w:bCs/>
        </w:rPr>
        <w:t xml:space="preserve"> slovo. Řečníci vystupují v pořadí, v jakém se přihlásili. Během diskuse jsou možné faktické a technické poznámky, týkající se projednávaného bodu. V případě, že je o projednávaném bodu nutné hlasovat, hlasuje se vždy bezprostředně po projednání daného bodu.</w:t>
      </w:r>
    </w:p>
    <w:p w:rsidR="00B842BD" w:rsidRPr="00B842BD" w:rsidRDefault="00B842BD" w:rsidP="00B842BD">
      <w:pPr>
        <w:pStyle w:val="Default"/>
        <w:spacing w:after="23"/>
        <w:jc w:val="both"/>
        <w:rPr>
          <w:rFonts w:asciiTheme="minorHAnsi" w:hAnsiTheme="minorHAnsi"/>
        </w:rPr>
      </w:pPr>
    </w:p>
    <w:p w:rsidR="00D56EAA" w:rsidRPr="005F6321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5.</w:t>
      </w:r>
      <w:r w:rsidRPr="005F6321">
        <w:rPr>
          <w:rFonts w:asciiTheme="minorHAnsi" w:hAnsiTheme="minorHAnsi"/>
          <w:bCs/>
        </w:rPr>
        <w:t>4</w:t>
      </w:r>
      <w:r w:rsidRPr="005F6321">
        <w:rPr>
          <w:rFonts w:asciiTheme="minorHAnsi" w:hAnsiTheme="minorHAnsi"/>
          <w:b/>
          <w:bCs/>
        </w:rPr>
        <w:t xml:space="preserve"> </w:t>
      </w:r>
      <w:r w:rsidR="00D1329A" w:rsidRPr="005F6321">
        <w:rPr>
          <w:rFonts w:asciiTheme="minorHAnsi" w:hAnsiTheme="minorHAnsi"/>
        </w:rPr>
        <w:t>Členská schůze</w:t>
      </w:r>
      <w:r w:rsidRPr="005F6321">
        <w:rPr>
          <w:rFonts w:asciiTheme="minorHAnsi" w:hAnsiTheme="minorHAnsi"/>
        </w:rPr>
        <w:t xml:space="preserve"> </w:t>
      </w:r>
      <w:r w:rsidRPr="00377E96">
        <w:rPr>
          <w:rFonts w:asciiTheme="minorHAnsi" w:hAnsiTheme="minorHAnsi"/>
          <w:u w:val="single"/>
        </w:rPr>
        <w:t>se může</w:t>
      </w:r>
      <w:r w:rsidRPr="005F6321">
        <w:rPr>
          <w:rFonts w:asciiTheme="minorHAnsi" w:hAnsiTheme="minorHAnsi"/>
        </w:rPr>
        <w:t xml:space="preserve"> usnést na omezujících opatřeních podle průběhu jednání např.: </w:t>
      </w:r>
    </w:p>
    <w:p w:rsidR="00D56EAA" w:rsidRPr="005F6321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5F6321">
        <w:rPr>
          <w:rFonts w:asciiTheme="minorHAnsi" w:hAnsiTheme="minorHAnsi"/>
        </w:rPr>
        <w:t xml:space="preserve">- nikdo nemůže mluvit v téže věci více než dvakrát, </w:t>
      </w:r>
    </w:p>
    <w:p w:rsidR="00D56EAA" w:rsidRPr="005F6321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5F6321">
        <w:rPr>
          <w:rFonts w:asciiTheme="minorHAnsi" w:hAnsiTheme="minorHAnsi"/>
        </w:rPr>
        <w:t xml:space="preserve">- doba diskusního vystoupení se omezuje (max. na 5 min. a u předkladatele na 10 min.), </w:t>
      </w:r>
    </w:p>
    <w:p w:rsidR="00B842BD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5F6321">
        <w:rPr>
          <w:rFonts w:asciiTheme="minorHAnsi" w:hAnsiTheme="minorHAnsi"/>
        </w:rPr>
        <w:t>- technické poznámky se zkracují na dobu 1 min.</w:t>
      </w:r>
    </w:p>
    <w:p w:rsidR="00D56EAA" w:rsidRPr="00B842BD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</w:rPr>
        <w:t xml:space="preserve"> </w:t>
      </w:r>
    </w:p>
    <w:p w:rsidR="00D56EAA" w:rsidRDefault="00B842BD" w:rsidP="00B842BD">
      <w:pPr>
        <w:autoSpaceDE w:val="0"/>
        <w:autoSpaceDN w:val="0"/>
        <w:adjustRightInd w:val="0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5.5</w:t>
      </w:r>
      <w:r w:rsidR="00EE45FE" w:rsidRPr="00B842BD">
        <w:rPr>
          <w:rFonts w:asciiTheme="minorHAnsi" w:hAnsiTheme="minorHAnsi"/>
          <w:color w:val="000000"/>
        </w:rPr>
        <w:t xml:space="preserve"> Z jednání členské schůze je pořizován zápis, který podepisuje předseda nebo místopředseda a určení dva ověřovatelé zápisu. Ověřovatelé zápisu jsou voleni vždy na </w:t>
      </w:r>
      <w:r w:rsidR="00EE45FE" w:rsidRPr="00B842BD">
        <w:rPr>
          <w:rFonts w:asciiTheme="minorHAnsi" w:hAnsiTheme="minorHAnsi"/>
          <w:color w:val="000000"/>
        </w:rPr>
        <w:lastRenderedPageBreak/>
        <w:t>začátku zasedání členské schůze, přičemž návrh na ověřovatele předkládá předseda, Zápis kromě data, místa konání a listiny přítomných musí obsahovat údaje o skutečném programu, přijatých rozhodnutích s uvedením výsledku hlasování k jednotlivým bodům programu a námitkách účastníků.</w:t>
      </w:r>
      <w:r w:rsidR="00D56EAA" w:rsidRPr="00B842BD">
        <w:rPr>
          <w:rFonts w:asciiTheme="minorHAnsi" w:hAnsiTheme="minorHAnsi"/>
        </w:rPr>
        <w:t xml:space="preserve"> K zápisu se přiloží prezenční listina a případné přílohy schválených materiálů. Tyto dokumenty budou uloženy v</w:t>
      </w:r>
      <w:r w:rsidR="00D1329A" w:rsidRPr="00B842BD">
        <w:rPr>
          <w:rFonts w:asciiTheme="minorHAnsi" w:hAnsiTheme="minorHAnsi"/>
        </w:rPr>
        <w:t xml:space="preserve"> sídle MAS</w:t>
      </w:r>
      <w:r w:rsidR="00377E96">
        <w:rPr>
          <w:rFonts w:asciiTheme="minorHAnsi" w:hAnsiTheme="minorHAnsi"/>
        </w:rPr>
        <w:t xml:space="preserve"> a do 21 dnů od konání členské schůze bude zveřejněn na webových stránkách MAS.</w:t>
      </w:r>
    </w:p>
    <w:p w:rsidR="00B842BD" w:rsidRDefault="00B842BD" w:rsidP="00B842BD">
      <w:pPr>
        <w:pStyle w:val="Default"/>
        <w:jc w:val="both"/>
        <w:rPr>
          <w:rFonts w:asciiTheme="minorHAnsi" w:hAnsiTheme="minorHAnsi"/>
          <w:bCs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5.</w:t>
      </w:r>
      <w:r w:rsidR="00B842BD">
        <w:rPr>
          <w:rFonts w:asciiTheme="minorHAnsi" w:hAnsiTheme="minorHAnsi"/>
          <w:bCs/>
        </w:rPr>
        <w:t>6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O námitkách člena MAS proti zápisu a dalších nejasnostech rozhodne nejbližší </w:t>
      </w:r>
      <w:r w:rsidR="00D1329A" w:rsidRPr="00B842BD">
        <w:rPr>
          <w:rFonts w:asciiTheme="minorHAnsi" w:hAnsiTheme="minorHAnsi"/>
        </w:rPr>
        <w:t>členské schůze</w:t>
      </w:r>
      <w:r w:rsidRPr="00B842BD">
        <w:rPr>
          <w:rFonts w:asciiTheme="minorHAnsi" w:hAnsiTheme="minorHAnsi"/>
        </w:rPr>
        <w:t xml:space="preserve">. </w:t>
      </w: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jc w:val="both"/>
        <w:rPr>
          <w:rFonts w:asciiTheme="minorHAnsi" w:hAnsiTheme="minorHAnsi"/>
          <w:b/>
          <w:bCs/>
        </w:rPr>
      </w:pPr>
      <w:proofErr w:type="gramStart"/>
      <w:r w:rsidRPr="00B842BD">
        <w:rPr>
          <w:rFonts w:asciiTheme="minorHAnsi" w:hAnsiTheme="minorHAnsi"/>
          <w:b/>
          <w:bCs/>
        </w:rPr>
        <w:t xml:space="preserve">Čl. 6 </w:t>
      </w:r>
      <w:r w:rsidR="00B842BD">
        <w:rPr>
          <w:rFonts w:asciiTheme="minorHAnsi" w:hAnsiTheme="minorHAnsi"/>
          <w:b/>
          <w:bCs/>
        </w:rPr>
        <w:t xml:space="preserve"> </w:t>
      </w:r>
      <w:r w:rsidR="008E2C3C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  <w:b/>
          <w:bCs/>
        </w:rPr>
        <w:t>Hlasování</w:t>
      </w:r>
      <w:proofErr w:type="gramEnd"/>
      <w:r w:rsidRPr="00B842BD">
        <w:rPr>
          <w:rFonts w:asciiTheme="minorHAnsi" w:hAnsiTheme="minorHAnsi"/>
          <w:b/>
          <w:bCs/>
        </w:rPr>
        <w:t xml:space="preserve"> </w:t>
      </w: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spacing w:after="23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6.1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>Hlasování se provádí zpravidla aklamací. Při hlasování aklamací se zdvižením ruky hlasuje pro návrh, proti návrhu</w:t>
      </w:r>
      <w:r w:rsidR="00D1329A" w:rsidRPr="00B842BD">
        <w:rPr>
          <w:rFonts w:asciiTheme="minorHAnsi" w:hAnsiTheme="minorHAnsi"/>
        </w:rPr>
        <w:t>,</w:t>
      </w:r>
      <w:r w:rsidRPr="00B842BD">
        <w:rPr>
          <w:rFonts w:asciiTheme="minorHAnsi" w:hAnsiTheme="minorHAnsi"/>
        </w:rPr>
        <w:t xml:space="preserve"> nebo se lze hlasování zdržet. </w:t>
      </w:r>
      <w:r w:rsidR="00C8288F" w:rsidRPr="00B842BD">
        <w:rPr>
          <w:rFonts w:asciiTheme="minorHAnsi" w:hAnsiTheme="minorHAnsi"/>
        </w:rPr>
        <w:t xml:space="preserve">Předsedající je oprávněn navrhnout o některých otázkách souhrnné hlasování (zejména volba osob). </w:t>
      </w:r>
    </w:p>
    <w:p w:rsidR="00B842BD" w:rsidRPr="00B842BD" w:rsidRDefault="00B842BD" w:rsidP="00B842BD">
      <w:pPr>
        <w:pStyle w:val="Default"/>
        <w:spacing w:after="23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spacing w:after="21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 xml:space="preserve">6.2 </w:t>
      </w:r>
      <w:r w:rsidR="00D1329A" w:rsidRPr="00B842BD">
        <w:rPr>
          <w:rFonts w:asciiTheme="minorHAnsi" w:hAnsiTheme="minorHAnsi"/>
          <w:bCs/>
        </w:rPr>
        <w:t>Rozhodnutí</w:t>
      </w:r>
      <w:r w:rsidRPr="00B842BD">
        <w:rPr>
          <w:rFonts w:asciiTheme="minorHAnsi" w:hAnsiTheme="minorHAnsi"/>
        </w:rPr>
        <w:t xml:space="preserve"> je př</w:t>
      </w:r>
      <w:r w:rsidR="00D1329A" w:rsidRPr="00B842BD">
        <w:rPr>
          <w:rFonts w:asciiTheme="minorHAnsi" w:hAnsiTheme="minorHAnsi"/>
        </w:rPr>
        <w:t>ijato, jestliže pro něj hlasuje na</w:t>
      </w:r>
      <w:r w:rsidRPr="00B842BD">
        <w:rPr>
          <w:rFonts w:asciiTheme="minorHAnsi" w:hAnsiTheme="minorHAnsi"/>
        </w:rPr>
        <w:t xml:space="preserve">dpoloviční většina přítomných členů MAS. </w:t>
      </w:r>
      <w:r w:rsidR="00B842BD" w:rsidRPr="00B842BD">
        <w:rPr>
          <w:rFonts w:asciiTheme="minorHAnsi" w:hAnsiTheme="minorHAnsi"/>
        </w:rPr>
        <w:t>V případě, že je přítomna nadpoloviční většina členů MAS, ale není dodržen potřebný poměr, musí být hlasy jednotlivých členů upraveny přepočtem tak, aby byl poměr zachován. Hlasování probíhá v souladu s Instruktážním listem pro dokument Hlasovací práva v</w:t>
      </w:r>
      <w:r w:rsidR="0079697E">
        <w:rPr>
          <w:rFonts w:asciiTheme="minorHAnsi" w:hAnsiTheme="minorHAnsi"/>
        </w:rPr>
        <w:t xml:space="preserve"> </w:t>
      </w:r>
      <w:r w:rsidR="00B842BD" w:rsidRPr="00B842BD">
        <w:rPr>
          <w:rFonts w:asciiTheme="minorHAnsi" w:hAnsiTheme="minorHAnsi"/>
        </w:rPr>
        <w:t> </w:t>
      </w:r>
      <w:proofErr w:type="gramStart"/>
      <w:r w:rsidR="00B842BD" w:rsidRPr="00B842BD">
        <w:rPr>
          <w:rFonts w:asciiTheme="minorHAnsi" w:hAnsiTheme="minorHAnsi"/>
        </w:rPr>
        <w:t>MAS</w:t>
      </w:r>
      <w:proofErr w:type="gramEnd"/>
      <w:r w:rsidR="00B842BD" w:rsidRPr="00B842BD">
        <w:rPr>
          <w:rFonts w:asciiTheme="minorHAnsi" w:hAnsiTheme="minorHAnsi"/>
        </w:rPr>
        <w:t xml:space="preserve"> ze dne 11.8. 2014 a dokumentem Hlasovací práva v MAS vydané Oddělením metodiky osy 4 PRV Státního zemědělského intervenčního fondu, které jsou nedílnou součástí tohoto jednacího řádu.  Přepočet zastoupení členů a podílu jejich hlasů v souladu s jeho příslušností ke stanoveným zájmovým skupinám provede zaměstnanec MAS vždy před zahájením jednání a sdělí výsledek předsedajícímu a členské schůzi následně bude zaznamenán v zápise.</w:t>
      </w:r>
    </w:p>
    <w:p w:rsidR="00B842BD" w:rsidRPr="00B842BD" w:rsidRDefault="00B842BD" w:rsidP="00B842BD">
      <w:pPr>
        <w:pStyle w:val="Default"/>
        <w:spacing w:after="21"/>
        <w:jc w:val="both"/>
        <w:rPr>
          <w:rFonts w:asciiTheme="minorHAnsi" w:hAnsiTheme="minorHAnsi"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6.3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Nejdříve se hlasuje o jednotlivých připomínkách, o pozměňovacích návrzích, pak o celém návrhu. Sčítání provádí předsedající nebo jím pověřená osoba. Výsledek hlasování sdělí předsedající </w:t>
      </w:r>
      <w:r w:rsidR="00D1329A" w:rsidRPr="00B842BD">
        <w:rPr>
          <w:rFonts w:asciiTheme="minorHAnsi" w:hAnsiTheme="minorHAnsi"/>
        </w:rPr>
        <w:t>členské schůzi</w:t>
      </w:r>
      <w:r w:rsidRPr="00B842BD">
        <w:rPr>
          <w:rFonts w:asciiTheme="minorHAnsi" w:hAnsiTheme="minorHAnsi"/>
        </w:rPr>
        <w:t xml:space="preserve">. </w:t>
      </w: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jc w:val="both"/>
        <w:rPr>
          <w:rFonts w:asciiTheme="minorHAnsi" w:hAnsiTheme="minorHAnsi"/>
          <w:b/>
          <w:bCs/>
        </w:rPr>
      </w:pPr>
      <w:proofErr w:type="gramStart"/>
      <w:r w:rsidRPr="00B842BD">
        <w:rPr>
          <w:rFonts w:asciiTheme="minorHAnsi" w:hAnsiTheme="minorHAnsi"/>
          <w:b/>
          <w:bCs/>
        </w:rPr>
        <w:t xml:space="preserve">Čl. 7 </w:t>
      </w:r>
      <w:r w:rsid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  <w:b/>
          <w:bCs/>
        </w:rPr>
        <w:t>Ukončení</w:t>
      </w:r>
      <w:proofErr w:type="gramEnd"/>
      <w:r w:rsidRPr="00B842BD">
        <w:rPr>
          <w:rFonts w:asciiTheme="minorHAnsi" w:hAnsiTheme="minorHAnsi"/>
          <w:b/>
          <w:bCs/>
        </w:rPr>
        <w:t xml:space="preserve"> jednání </w:t>
      </w: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D56EAA" w:rsidRDefault="00D56EAA" w:rsidP="00B842BD">
      <w:pPr>
        <w:pStyle w:val="Default"/>
        <w:spacing w:after="21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7.1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Předsedající prohlásí jednání </w:t>
      </w:r>
      <w:r w:rsidR="00D1329A" w:rsidRPr="00B842BD">
        <w:rPr>
          <w:rFonts w:asciiTheme="minorHAnsi" w:hAnsiTheme="minorHAnsi"/>
        </w:rPr>
        <w:t xml:space="preserve">členské schůze </w:t>
      </w:r>
      <w:r w:rsidRPr="00B842BD">
        <w:rPr>
          <w:rFonts w:asciiTheme="minorHAnsi" w:hAnsiTheme="minorHAnsi"/>
        </w:rPr>
        <w:t xml:space="preserve">za ukončené po projednání všech bodů schváleného programu. </w:t>
      </w:r>
    </w:p>
    <w:p w:rsidR="00B842BD" w:rsidRPr="00B842BD" w:rsidRDefault="00B842BD" w:rsidP="00B842BD">
      <w:pPr>
        <w:pStyle w:val="Default"/>
        <w:spacing w:after="21"/>
        <w:jc w:val="both"/>
        <w:rPr>
          <w:rFonts w:asciiTheme="minorHAnsi" w:hAnsiTheme="minorHAnsi"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  <w:bCs/>
        </w:rPr>
        <w:t>7.2</w:t>
      </w:r>
      <w:r w:rsidRPr="00B842BD">
        <w:rPr>
          <w:rFonts w:asciiTheme="minorHAnsi" w:hAnsiTheme="minorHAnsi"/>
          <w:b/>
          <w:bCs/>
        </w:rPr>
        <w:t xml:space="preserve"> </w:t>
      </w:r>
      <w:r w:rsidRPr="00B842BD">
        <w:rPr>
          <w:rFonts w:asciiTheme="minorHAnsi" w:hAnsiTheme="minorHAnsi"/>
        </w:rPr>
        <w:t xml:space="preserve">Předsedající musí rovněž prohlásit jednání za ukončené, klesne-li počet přítomných členů pod nadpoloviční většinu. </w:t>
      </w:r>
    </w:p>
    <w:p w:rsidR="00D56EAA" w:rsidRDefault="00D56EAA" w:rsidP="00B842BD">
      <w:pPr>
        <w:pStyle w:val="Default"/>
        <w:jc w:val="both"/>
        <w:rPr>
          <w:rFonts w:asciiTheme="minorHAnsi" w:hAnsiTheme="minorHAnsi"/>
        </w:rPr>
      </w:pPr>
    </w:p>
    <w:p w:rsidR="00B842BD" w:rsidRPr="00B842BD" w:rsidRDefault="00B842BD" w:rsidP="00B842BD">
      <w:pPr>
        <w:pStyle w:val="Default"/>
        <w:jc w:val="both"/>
        <w:rPr>
          <w:rFonts w:asciiTheme="minorHAnsi" w:hAnsiTheme="minorHAnsi"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</w:rPr>
        <w:t xml:space="preserve">Tento jednací řád byl projednán a schválen </w:t>
      </w:r>
      <w:r w:rsidR="00D1329A" w:rsidRPr="00B842BD">
        <w:rPr>
          <w:rFonts w:asciiTheme="minorHAnsi" w:hAnsiTheme="minorHAnsi"/>
        </w:rPr>
        <w:t xml:space="preserve">Členskou schůzí MAS Aktivios, z.s. v Přešticích dne </w:t>
      </w:r>
      <w:proofErr w:type="gramStart"/>
      <w:r w:rsidR="00D1329A" w:rsidRPr="00B842BD">
        <w:rPr>
          <w:rFonts w:asciiTheme="minorHAnsi" w:hAnsiTheme="minorHAnsi"/>
        </w:rPr>
        <w:t>10.11. 2015</w:t>
      </w:r>
      <w:proofErr w:type="gramEnd"/>
      <w:r w:rsidRPr="00B842BD">
        <w:rPr>
          <w:rFonts w:asciiTheme="minorHAnsi" w:hAnsiTheme="minorHAnsi"/>
        </w:rPr>
        <w:t xml:space="preserve">. </w:t>
      </w:r>
    </w:p>
    <w:p w:rsidR="00D1329A" w:rsidRPr="00B842BD" w:rsidRDefault="00D1329A" w:rsidP="00B842BD">
      <w:pPr>
        <w:pStyle w:val="Default"/>
        <w:jc w:val="both"/>
        <w:rPr>
          <w:rFonts w:asciiTheme="minorHAnsi" w:hAnsiTheme="minorHAnsi"/>
        </w:rPr>
      </w:pPr>
    </w:p>
    <w:p w:rsidR="00E65550" w:rsidRPr="00B842BD" w:rsidRDefault="00E65550" w:rsidP="00B842BD">
      <w:pPr>
        <w:pStyle w:val="Default"/>
        <w:jc w:val="both"/>
        <w:rPr>
          <w:rFonts w:asciiTheme="minorHAnsi" w:hAnsiTheme="minorHAnsi"/>
        </w:rPr>
      </w:pPr>
    </w:p>
    <w:p w:rsidR="00D1329A" w:rsidRPr="00B842BD" w:rsidRDefault="00D1329A" w:rsidP="00B842BD">
      <w:pPr>
        <w:pStyle w:val="Default"/>
        <w:jc w:val="both"/>
        <w:rPr>
          <w:rFonts w:asciiTheme="minorHAnsi" w:hAnsiTheme="minorHAnsi"/>
        </w:rPr>
      </w:pPr>
    </w:p>
    <w:p w:rsidR="00D56EAA" w:rsidRPr="00B842BD" w:rsidRDefault="00D56EA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</w:rPr>
        <w:t xml:space="preserve">………………..………………………… </w:t>
      </w:r>
      <w:r w:rsidR="009A4680">
        <w:rPr>
          <w:rFonts w:asciiTheme="minorHAnsi" w:hAnsiTheme="minorHAnsi"/>
        </w:rPr>
        <w:t xml:space="preserve">                                      ……………………………………………………..                       </w:t>
      </w:r>
    </w:p>
    <w:p w:rsidR="00D56EAA" w:rsidRPr="00B842BD" w:rsidRDefault="00D1329A" w:rsidP="00B842BD">
      <w:pPr>
        <w:pStyle w:val="Default"/>
        <w:jc w:val="both"/>
        <w:rPr>
          <w:rFonts w:asciiTheme="minorHAnsi" w:hAnsiTheme="minorHAnsi"/>
        </w:rPr>
      </w:pPr>
      <w:r w:rsidRPr="00B842BD">
        <w:rPr>
          <w:rFonts w:asciiTheme="minorHAnsi" w:hAnsiTheme="minorHAnsi"/>
        </w:rPr>
        <w:t xml:space="preserve">Ing. Petr </w:t>
      </w:r>
      <w:proofErr w:type="gramStart"/>
      <w:r w:rsidRPr="00B842BD">
        <w:rPr>
          <w:rFonts w:asciiTheme="minorHAnsi" w:hAnsiTheme="minorHAnsi"/>
        </w:rPr>
        <w:t>Brandl</w:t>
      </w:r>
      <w:r w:rsidR="009A4680">
        <w:rPr>
          <w:rFonts w:asciiTheme="minorHAnsi" w:hAnsiTheme="minorHAnsi"/>
        </w:rPr>
        <w:t xml:space="preserve">                                                           </w:t>
      </w:r>
      <w:r w:rsidR="002B3DF9">
        <w:rPr>
          <w:rFonts w:asciiTheme="minorHAnsi" w:hAnsiTheme="minorHAnsi"/>
        </w:rPr>
        <w:t xml:space="preserve"> </w:t>
      </w:r>
      <w:r w:rsidR="009A4680">
        <w:rPr>
          <w:rFonts w:asciiTheme="minorHAnsi" w:hAnsiTheme="minorHAnsi"/>
        </w:rPr>
        <w:t xml:space="preserve"> za</w:t>
      </w:r>
      <w:proofErr w:type="gramEnd"/>
      <w:r w:rsidR="009A4680">
        <w:rPr>
          <w:rFonts w:asciiTheme="minorHAnsi" w:hAnsiTheme="minorHAnsi"/>
        </w:rPr>
        <w:t xml:space="preserve"> </w:t>
      </w:r>
      <w:proofErr w:type="spellStart"/>
      <w:r w:rsidR="009A4680">
        <w:rPr>
          <w:rFonts w:asciiTheme="minorHAnsi" w:hAnsiTheme="minorHAnsi"/>
        </w:rPr>
        <w:t>Lukrenu</w:t>
      </w:r>
      <w:proofErr w:type="spellEnd"/>
      <w:r w:rsidR="009A4680">
        <w:rPr>
          <w:rFonts w:asciiTheme="minorHAnsi" w:hAnsiTheme="minorHAnsi"/>
        </w:rPr>
        <w:t xml:space="preserve"> a.s.   Ing. Pavel Netrval</w:t>
      </w:r>
    </w:p>
    <w:p w:rsidR="00D646DB" w:rsidRDefault="00B842BD" w:rsidP="00B842BD">
      <w:pPr>
        <w:jc w:val="both"/>
        <w:rPr>
          <w:sz w:val="22"/>
          <w:szCs w:val="22"/>
        </w:rPr>
      </w:pPr>
      <w:r>
        <w:rPr>
          <w:rFonts w:asciiTheme="minorHAnsi" w:hAnsiTheme="minorHAnsi"/>
        </w:rPr>
        <w:t xml:space="preserve">předseda </w:t>
      </w:r>
      <w:r w:rsidR="00F05D8D">
        <w:rPr>
          <w:rFonts w:asciiTheme="minorHAnsi" w:hAnsiTheme="minorHAnsi"/>
        </w:rPr>
        <w:t xml:space="preserve">spolku </w:t>
      </w:r>
      <w:r w:rsidR="00D56EAA" w:rsidRPr="00B842BD">
        <w:rPr>
          <w:rFonts w:asciiTheme="minorHAnsi" w:hAnsiTheme="minorHAnsi"/>
        </w:rPr>
        <w:t xml:space="preserve">MAS </w:t>
      </w:r>
      <w:proofErr w:type="gramStart"/>
      <w:r w:rsidR="00D1329A" w:rsidRPr="00B842BD">
        <w:rPr>
          <w:rFonts w:asciiTheme="minorHAnsi" w:hAnsiTheme="minorHAnsi"/>
        </w:rPr>
        <w:t>Aktivi</w:t>
      </w:r>
      <w:r w:rsidR="00D1329A">
        <w:rPr>
          <w:sz w:val="22"/>
          <w:szCs w:val="22"/>
        </w:rPr>
        <w:t>os, z.s.</w:t>
      </w:r>
      <w:proofErr w:type="gramEnd"/>
      <w:r w:rsidR="00D1329A">
        <w:rPr>
          <w:sz w:val="22"/>
          <w:szCs w:val="22"/>
        </w:rPr>
        <w:t xml:space="preserve"> </w:t>
      </w:r>
      <w:r w:rsidR="009A4680">
        <w:rPr>
          <w:sz w:val="22"/>
          <w:szCs w:val="22"/>
        </w:rPr>
        <w:t xml:space="preserve">                                </w:t>
      </w:r>
      <w:bookmarkStart w:id="0" w:name="_GoBack"/>
      <w:bookmarkEnd w:id="0"/>
      <w:r w:rsidR="009A4680">
        <w:rPr>
          <w:sz w:val="22"/>
          <w:szCs w:val="22"/>
        </w:rPr>
        <w:t xml:space="preserve">místopředseda spolku MAS </w:t>
      </w:r>
      <w:proofErr w:type="spellStart"/>
      <w:r w:rsidR="009A4680">
        <w:rPr>
          <w:sz w:val="22"/>
          <w:szCs w:val="22"/>
        </w:rPr>
        <w:t>Aktivios</w:t>
      </w:r>
      <w:proofErr w:type="spellEnd"/>
      <w:r w:rsidR="009A4680">
        <w:rPr>
          <w:sz w:val="22"/>
          <w:szCs w:val="22"/>
        </w:rPr>
        <w:t xml:space="preserve">, </w:t>
      </w:r>
      <w:proofErr w:type="spellStart"/>
      <w:r w:rsidR="009A4680">
        <w:rPr>
          <w:sz w:val="22"/>
          <w:szCs w:val="22"/>
        </w:rPr>
        <w:t>z.s</w:t>
      </w:r>
      <w:proofErr w:type="spellEnd"/>
      <w:r w:rsidR="009A4680">
        <w:rPr>
          <w:sz w:val="22"/>
          <w:szCs w:val="22"/>
        </w:rPr>
        <w:t>.</w:t>
      </w:r>
    </w:p>
    <w:p w:rsidR="00F05D8D" w:rsidRDefault="00F05D8D" w:rsidP="00B842BD">
      <w:pPr>
        <w:jc w:val="both"/>
        <w:rPr>
          <w:sz w:val="22"/>
          <w:szCs w:val="22"/>
        </w:rPr>
      </w:pPr>
    </w:p>
    <w:p w:rsidR="00F05D8D" w:rsidRDefault="00F05D8D" w:rsidP="00B842BD">
      <w:pPr>
        <w:jc w:val="both"/>
        <w:rPr>
          <w:sz w:val="22"/>
          <w:szCs w:val="22"/>
        </w:rPr>
      </w:pPr>
    </w:p>
    <w:sectPr w:rsidR="00F05D8D" w:rsidSect="002235E9">
      <w:footerReference w:type="default" r:id="rId9"/>
      <w:pgSz w:w="11906" w:h="17338"/>
      <w:pgMar w:top="1417" w:right="1417" w:bottom="1417" w:left="1417" w:header="708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B0" w:rsidRDefault="00E51AB0" w:rsidP="00926573">
      <w:r>
        <w:separator/>
      </w:r>
    </w:p>
  </w:endnote>
  <w:endnote w:type="continuationSeparator" w:id="0">
    <w:p w:rsidR="00E51AB0" w:rsidRDefault="00E51AB0" w:rsidP="0092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753353"/>
      <w:docPartObj>
        <w:docPartGallery w:val="Page Numbers (Bottom of Page)"/>
        <w:docPartUnique/>
      </w:docPartObj>
    </w:sdtPr>
    <w:sdtEndPr/>
    <w:sdtContent>
      <w:p w:rsidR="00926573" w:rsidRDefault="00053875">
        <w:pPr>
          <w:pStyle w:val="Zpat"/>
          <w:jc w:val="center"/>
        </w:pPr>
        <w:r>
          <w:fldChar w:fldCharType="begin"/>
        </w:r>
        <w:r w:rsidR="00926573">
          <w:instrText>PAGE   \* MERGEFORMAT</w:instrText>
        </w:r>
        <w:r>
          <w:fldChar w:fldCharType="separate"/>
        </w:r>
        <w:r w:rsidR="002B3DF9">
          <w:rPr>
            <w:noProof/>
          </w:rPr>
          <w:t>3</w:t>
        </w:r>
        <w:r>
          <w:fldChar w:fldCharType="end"/>
        </w:r>
        <w:r w:rsidR="00926573">
          <w:t>/3</w:t>
        </w:r>
      </w:p>
    </w:sdtContent>
  </w:sdt>
  <w:p w:rsidR="00926573" w:rsidRDefault="009265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B0" w:rsidRDefault="00E51AB0" w:rsidP="00926573">
      <w:r>
        <w:separator/>
      </w:r>
    </w:p>
  </w:footnote>
  <w:footnote w:type="continuationSeparator" w:id="0">
    <w:p w:rsidR="00E51AB0" w:rsidRDefault="00E51AB0" w:rsidP="0092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BE"/>
    <w:multiLevelType w:val="multilevel"/>
    <w:tmpl w:val="CD26AB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D22FAA"/>
    <w:multiLevelType w:val="multilevel"/>
    <w:tmpl w:val="A08806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B65DB9"/>
    <w:multiLevelType w:val="multilevel"/>
    <w:tmpl w:val="BC2A122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3">
    <w:nsid w:val="3EDB2B6B"/>
    <w:multiLevelType w:val="hybridMultilevel"/>
    <w:tmpl w:val="EE166D30"/>
    <w:lvl w:ilvl="0" w:tplc="4882F9A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5F40816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entury Gothic" w:hAnsi="Century Gothic" w:cs="Times New Roman" w:hint="default"/>
        <w:strike w:val="0"/>
        <w:color w:val="auto"/>
        <w:sz w:val="18"/>
        <w:szCs w:val="18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4A503E"/>
    <w:multiLevelType w:val="hybridMultilevel"/>
    <w:tmpl w:val="11962362"/>
    <w:lvl w:ilvl="0" w:tplc="DEB0AA4C">
      <w:start w:val="1"/>
      <w:numFmt w:val="lowerLetter"/>
      <w:lvlText w:val="%1)"/>
      <w:lvlJc w:val="left"/>
      <w:pPr>
        <w:tabs>
          <w:tab w:val="num" w:pos="180"/>
        </w:tabs>
        <w:ind w:left="180" w:hanging="540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EAA"/>
    <w:rsid w:val="000510F5"/>
    <w:rsid w:val="00053875"/>
    <w:rsid w:val="00182E2F"/>
    <w:rsid w:val="002235E9"/>
    <w:rsid w:val="002B3DF9"/>
    <w:rsid w:val="00377E96"/>
    <w:rsid w:val="00460E05"/>
    <w:rsid w:val="005F6321"/>
    <w:rsid w:val="007064D6"/>
    <w:rsid w:val="007422EA"/>
    <w:rsid w:val="00745AB6"/>
    <w:rsid w:val="0079697E"/>
    <w:rsid w:val="008E2C3C"/>
    <w:rsid w:val="00926573"/>
    <w:rsid w:val="00947787"/>
    <w:rsid w:val="009A4680"/>
    <w:rsid w:val="00A128FF"/>
    <w:rsid w:val="00A84222"/>
    <w:rsid w:val="00B25763"/>
    <w:rsid w:val="00B842BD"/>
    <w:rsid w:val="00C24114"/>
    <w:rsid w:val="00C8288F"/>
    <w:rsid w:val="00CC175D"/>
    <w:rsid w:val="00D1329A"/>
    <w:rsid w:val="00D56EAA"/>
    <w:rsid w:val="00E51AB0"/>
    <w:rsid w:val="00E6122A"/>
    <w:rsid w:val="00E65550"/>
    <w:rsid w:val="00EE45FE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7422EA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B84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65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5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6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7422EA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B84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65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5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6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F9D2-EE00-4426-A7FB-8C5E6B42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12</cp:revision>
  <cp:lastPrinted>2015-11-18T08:44:00Z</cp:lastPrinted>
  <dcterms:created xsi:type="dcterms:W3CDTF">2015-11-10T09:40:00Z</dcterms:created>
  <dcterms:modified xsi:type="dcterms:W3CDTF">2016-03-15T12:03:00Z</dcterms:modified>
</cp:coreProperties>
</file>