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9871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B35EE76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F09DC5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855D2CA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4F844E3F" w14:textId="77777777" w:rsidR="0017758F" w:rsidRDefault="0017758F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1BAAF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11FC56FE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A7490C">
        <w:rPr>
          <w:rFonts w:ascii="Cambria" w:hAnsi="Cambria" w:cs="MyriadPro-Black"/>
          <w:caps/>
          <w:sz w:val="60"/>
          <w:szCs w:val="60"/>
        </w:rPr>
        <w:t>CLLD</w:t>
      </w:r>
    </w:p>
    <w:p w14:paraId="18A208B8" w14:textId="77777777" w:rsidR="00FF4CE5" w:rsidRDefault="00FF4CE5" w:rsidP="00FF4CE5"/>
    <w:p w14:paraId="1B354866" w14:textId="77777777" w:rsidR="00FF4CE5" w:rsidRDefault="00FF4CE5" w:rsidP="00FF4CE5"/>
    <w:p w14:paraId="66272474" w14:textId="77777777" w:rsidR="00FF4CE5" w:rsidRPr="0017758F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17758F">
        <w:rPr>
          <w:rFonts w:cs="MyriadPro-Black"/>
          <w:caps/>
          <w:color w:val="A6A6A6"/>
          <w:sz w:val="40"/>
          <w:szCs w:val="40"/>
        </w:rPr>
        <w:t>4.1</w:t>
      </w:r>
    </w:p>
    <w:p w14:paraId="06AE6736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 w:rsidRPr="0017758F"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17758F" w:rsidRPr="0017758F">
        <w:rPr>
          <w:rFonts w:cs="MyriadPro-Black"/>
          <w:caps/>
          <w:color w:val="A6A6A6"/>
          <w:sz w:val="40"/>
          <w:szCs w:val="40"/>
        </w:rPr>
        <w:t>68</w:t>
      </w:r>
    </w:p>
    <w:p w14:paraId="6BBA39C3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6246E20D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545B026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27943E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412DC343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13A8C7D8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D076F87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14E6184" w14:textId="77777777" w:rsidR="000B552A" w:rsidRDefault="000B552A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14:paraId="26FFC5C5" w14:textId="5C58415D" w:rsidR="00FF4CE5" w:rsidRDefault="000B552A">
      <w:pPr>
        <w:spacing w:line="276" w:lineRule="auto"/>
      </w:pPr>
      <w:r w:rsidRPr="00BA7BDE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BA7BDE" w:rsidRPr="00BA7BDE">
        <w:rPr>
          <w:rFonts w:cs="MyriadPro-Black"/>
          <w:caps/>
          <w:color w:val="A6A6A6"/>
          <w:sz w:val="32"/>
          <w:szCs w:val="40"/>
        </w:rPr>
        <w:t>27</w:t>
      </w:r>
      <w:r w:rsidR="0017758F" w:rsidRPr="00BA7BDE">
        <w:rPr>
          <w:rFonts w:cs="MyriadPro-Black"/>
          <w:caps/>
          <w:color w:val="A6A6A6"/>
          <w:sz w:val="32"/>
          <w:szCs w:val="40"/>
        </w:rPr>
        <w:t xml:space="preserve">. </w:t>
      </w:r>
      <w:r w:rsidR="00BA7BDE" w:rsidRPr="00BA7BDE">
        <w:rPr>
          <w:rFonts w:cs="MyriadPro-Black"/>
          <w:caps/>
          <w:color w:val="A6A6A6"/>
          <w:sz w:val="32"/>
          <w:szCs w:val="40"/>
        </w:rPr>
        <w:t>3</w:t>
      </w:r>
      <w:r w:rsidR="0017758F" w:rsidRPr="00BA7BDE">
        <w:rPr>
          <w:rFonts w:cs="MyriadPro-Black"/>
          <w:caps/>
          <w:color w:val="A6A6A6"/>
          <w:sz w:val="32"/>
          <w:szCs w:val="40"/>
        </w:rPr>
        <w:t xml:space="preserve">. </w:t>
      </w:r>
      <w:r w:rsidRPr="00BA7BDE">
        <w:rPr>
          <w:rFonts w:cs="MyriadPro-Black"/>
          <w:caps/>
          <w:color w:val="A6A6A6"/>
          <w:sz w:val="32"/>
          <w:szCs w:val="40"/>
        </w:rPr>
        <w:t xml:space="preserve"> 201</w:t>
      </w:r>
      <w:r w:rsidR="0017758F" w:rsidRPr="00BA7BDE">
        <w:rPr>
          <w:rFonts w:cs="MyriadPro-Black"/>
          <w:caps/>
          <w:color w:val="A6A6A6"/>
          <w:sz w:val="32"/>
          <w:szCs w:val="40"/>
        </w:rPr>
        <w:t>7</w:t>
      </w:r>
      <w:r w:rsidR="00FF4CE5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C06" w:rsidRPr="00CD129C" w14:paraId="0665F047" w14:textId="77777777" w:rsidTr="006D3E69">
        <w:tc>
          <w:tcPr>
            <w:tcW w:w="4606" w:type="dxa"/>
          </w:tcPr>
          <w:p w14:paraId="3D52CE9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lastRenderedPageBreak/>
              <w:t>Stavby</w:t>
            </w:r>
          </w:p>
          <w:p w14:paraId="2CCD31C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56FB89D7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Stavební úpravy</w:t>
            </w:r>
          </w:p>
          <w:p w14:paraId="0AE3E230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</w:p>
          <w:p w14:paraId="6369002F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 xml:space="preserve">Demolice </w:t>
            </w:r>
          </w:p>
        </w:tc>
        <w:tc>
          <w:tcPr>
            <w:tcW w:w="4606" w:type="dxa"/>
          </w:tcPr>
          <w:p w14:paraId="4E39067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 identifikací předmětu plnění pro posouzení způsobilosti výdaje; </w:t>
            </w:r>
          </w:p>
          <w:p w14:paraId="7CBA7CB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1950599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3A8ADF16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dílo vč. položkového rozpočtu stavby, případně dodatky smlouvy o dílo;</w:t>
            </w:r>
          </w:p>
          <w:p w14:paraId="7C9D1C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protokol o předání a převzetí díla/stavby;</w:t>
            </w:r>
          </w:p>
          <w:p w14:paraId="326B399D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kolaudační rozhodnutí či souhlas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568E1892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dnutí o předčasném užití stavby;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24517F65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rozhodnutí o prozatímním užívání ke zkušebnímu provozu;</w:t>
            </w:r>
          </w:p>
          <w:p w14:paraId="6590FDD0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demoliční výměr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35BFAA45" w14:textId="77777777" w:rsidTr="006D3E69">
        <w:tc>
          <w:tcPr>
            <w:tcW w:w="4606" w:type="dxa"/>
          </w:tcPr>
          <w:p w14:paraId="0FBF93DC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pozemku</w:t>
            </w:r>
          </w:p>
          <w:p w14:paraId="43981E03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3DC430AE" w14:textId="77777777" w:rsidR="002E0C06" w:rsidRPr="00CD129C" w:rsidRDefault="002E0C06" w:rsidP="002E0C06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do 10 % celkových způsobilých výdajů projektu </w:t>
            </w:r>
          </w:p>
          <w:p w14:paraId="2A8C6A04" w14:textId="77777777" w:rsidR="002E0C06" w:rsidRPr="003C0C25" w:rsidRDefault="002E0C06" w:rsidP="002E0C06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pořizovací cena max. do výše ceny zjištěné znaleckým posudkem</w:t>
            </w:r>
          </w:p>
          <w:p w14:paraId="67CBD705" w14:textId="77777777" w:rsidR="003C0C25" w:rsidRPr="00CD129C" w:rsidRDefault="003C0C25" w:rsidP="003C0C25">
            <w:pPr>
              <w:tabs>
                <w:tab w:val="left" w:pos="4050"/>
              </w:tabs>
              <w:spacing w:before="240"/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Nákupy staveb</w:t>
            </w:r>
          </w:p>
          <w:p w14:paraId="1204C42B" w14:textId="77777777" w:rsidR="003C0C25" w:rsidRPr="00CD129C" w:rsidRDefault="003C0C25" w:rsidP="003C0C25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5BE667EE" w14:textId="77777777" w:rsidR="003C0C25" w:rsidRPr="003C0C25" w:rsidRDefault="003C0C25" w:rsidP="003C0C25">
            <w:pPr>
              <w:pStyle w:val="Odstavecseseznamem"/>
              <w:numPr>
                <w:ilvl w:val="0"/>
                <w:numId w:val="29"/>
              </w:numPr>
              <w:tabs>
                <w:tab w:val="left" w:pos="4050"/>
              </w:tabs>
              <w:rPr>
                <w:rFonts w:cs="Arial"/>
                <w:sz w:val="22"/>
                <w:szCs w:val="22"/>
                <w:lang w:val="cs-CZ"/>
              </w:rPr>
            </w:pPr>
            <w:r w:rsidRPr="003C0C25">
              <w:rPr>
                <w:rFonts w:cs="Arial"/>
                <w:sz w:val="22"/>
                <w:szCs w:val="22"/>
                <w:lang w:val="cs-CZ"/>
              </w:rPr>
              <w:t>pořizovací cena max. do výše ceny zjištěné znaleckým posudkem</w:t>
            </w:r>
          </w:p>
        </w:tc>
        <w:tc>
          <w:tcPr>
            <w:tcW w:w="4606" w:type="dxa"/>
          </w:tcPr>
          <w:p w14:paraId="312E0C26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4E94DCD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kupní smlouva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 </w:t>
            </w:r>
          </w:p>
          <w:p w14:paraId="3FE9893D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doložení vlastnictví (výpis z katastru nemovitostí, popř. návrh na vklad do katastru nemovitostí, vyrozumění katastrálního úřadu o zapsání vlastnického práva k pozemku); </w:t>
            </w:r>
          </w:p>
          <w:p w14:paraId="7D42AE2A" w14:textId="77777777" w:rsidR="002E0C06" w:rsidRPr="00CD129C" w:rsidRDefault="002E0C06" w:rsidP="002E0C06">
            <w:pPr>
              <w:numPr>
                <w:ilvl w:val="0"/>
                <w:numId w:val="23"/>
              </w:numPr>
              <w:ind w:left="31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znalecký posudek ne starší šesti měsíců před datem pořízení 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nemovitosti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  <w:p w14:paraId="02208CA1" w14:textId="77777777" w:rsidR="002E0C06" w:rsidRPr="00CD129C" w:rsidRDefault="002E0C06" w:rsidP="006D3E69">
            <w:pPr>
              <w:ind w:left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</w:p>
        </w:tc>
      </w:tr>
      <w:tr w:rsidR="002E0C06" w:rsidRPr="00CD129C" w14:paraId="04513E0F" w14:textId="77777777" w:rsidTr="006D3E69">
        <w:tc>
          <w:tcPr>
            <w:tcW w:w="4606" w:type="dxa"/>
          </w:tcPr>
          <w:p w14:paraId="14F3F23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Projektová dokumentace</w:t>
            </w:r>
          </w:p>
          <w:p w14:paraId="6DA0B81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14:paraId="49C44C50" w14:textId="77777777" w:rsidR="002E0C06" w:rsidRPr="00CD129C" w:rsidRDefault="002E0C06" w:rsidP="002E0C06">
            <w:pPr>
              <w:pStyle w:val="Odstavecseseznamem"/>
              <w:keepNext/>
              <w:keepLines/>
              <w:numPr>
                <w:ilvl w:val="0"/>
                <w:numId w:val="4"/>
              </w:numPr>
              <w:spacing w:before="480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projektové dokumentace stavby a související průzkumy stavby</w:t>
            </w:r>
          </w:p>
          <w:p w14:paraId="0AB064D2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dokumentace k procesu EIA</w:t>
            </w:r>
          </w:p>
          <w:p w14:paraId="2C1871E8" w14:textId="77777777" w:rsidR="002E0C06" w:rsidRPr="00CD129C" w:rsidRDefault="002E0C06" w:rsidP="002E0C06">
            <w:pPr>
              <w:pStyle w:val="Odstavecseseznamem"/>
              <w:numPr>
                <w:ilvl w:val="0"/>
                <w:numId w:val="4"/>
              </w:numPr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studie proveditelnosti</w:t>
            </w:r>
          </w:p>
          <w:p w14:paraId="40D68BCD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1BE0BFF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72DEE4EA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popř. předávací protokol;</w:t>
            </w:r>
          </w:p>
          <w:p w14:paraId="6C00D673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72FEAD7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26B93865" w14:textId="77777777" w:rsidTr="006D3E69">
        <w:tc>
          <w:tcPr>
            <w:tcW w:w="4606" w:type="dxa"/>
          </w:tcPr>
          <w:p w14:paraId="3BC673FB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t xml:space="preserve">Zabezpečení výstavby </w:t>
            </w:r>
          </w:p>
          <w:p w14:paraId="475C364E" w14:textId="77777777" w:rsidR="002E0C06" w:rsidRPr="00CD129C" w:rsidRDefault="002E0C06" w:rsidP="006D3E69">
            <w:pPr>
              <w:rPr>
                <w:rFonts w:asciiTheme="majorHAnsi" w:hAnsiTheme="majorHAnsi"/>
                <w:b/>
                <w:sz w:val="22"/>
                <w:szCs w:val="22"/>
                <w:lang w:val="cs-CZ"/>
              </w:rPr>
            </w:pPr>
          </w:p>
          <w:p w14:paraId="379C2B2C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technický dozor investora</w:t>
            </w:r>
          </w:p>
          <w:p w14:paraId="7D3112D8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BOZP</w:t>
            </w:r>
          </w:p>
          <w:p w14:paraId="5EACDCD5" w14:textId="77777777" w:rsidR="002E0C06" w:rsidRPr="00CD129C" w:rsidRDefault="002E0C06" w:rsidP="002E0C0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left"/>
              <w:rPr>
                <w:rFonts w:cs="Arial"/>
                <w:b/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>autorský dozor</w:t>
            </w:r>
          </w:p>
        </w:tc>
        <w:tc>
          <w:tcPr>
            <w:tcW w:w="4606" w:type="dxa"/>
          </w:tcPr>
          <w:p w14:paraId="28A0B4AB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účetní/daňové doklady se zřejmou identifikací předmětu plnění pro posouzení způsobilosti; </w:t>
            </w:r>
          </w:p>
          <w:p w14:paraId="383FBD1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004510D1" w14:textId="77777777" w:rsidR="002E0C06" w:rsidRPr="00CD129C" w:rsidRDefault="002E0C06" w:rsidP="002E0C06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74A2DB05" w14:textId="77777777" w:rsidR="002E0C06" w:rsidRPr="00CD129C" w:rsidRDefault="002E0C06" w:rsidP="0017758F">
            <w:pPr>
              <w:numPr>
                <w:ilvl w:val="0"/>
                <w:numId w:val="22"/>
              </w:numPr>
              <w:tabs>
                <w:tab w:val="clear" w:pos="720"/>
              </w:tabs>
              <w:ind w:left="294" w:hanging="294"/>
              <w:jc w:val="both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3C0C25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17E7823" w14:textId="77777777" w:rsidTr="006D3E69">
        <w:tc>
          <w:tcPr>
            <w:tcW w:w="4606" w:type="dxa"/>
          </w:tcPr>
          <w:p w14:paraId="2AB53A02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drobného hmotného majetku </w:t>
            </w:r>
          </w:p>
          <w:p w14:paraId="057F24DD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lastRenderedPageBreak/>
              <w:t xml:space="preserve">Pořízení drobného nehmotného majetku </w:t>
            </w:r>
          </w:p>
          <w:p w14:paraId="79B5E65B" w14:textId="77777777" w:rsidR="002E0C06" w:rsidRPr="00CD129C" w:rsidRDefault="002E0C06" w:rsidP="002E0C06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b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hmotného majetku </w:t>
            </w:r>
          </w:p>
          <w:p w14:paraId="52533A7A" w14:textId="77777777" w:rsidR="002E0C06" w:rsidRPr="00CD129C" w:rsidRDefault="002E0C06" w:rsidP="0017758F">
            <w:pPr>
              <w:pStyle w:val="Odstavecseseznamem"/>
              <w:numPr>
                <w:ilvl w:val="0"/>
                <w:numId w:val="24"/>
              </w:numPr>
              <w:spacing w:line="276" w:lineRule="auto"/>
              <w:jc w:val="left"/>
              <w:rPr>
                <w:rFonts w:cs="Arial"/>
                <w:sz w:val="22"/>
                <w:szCs w:val="22"/>
                <w:lang w:val="cs-CZ"/>
              </w:rPr>
            </w:pPr>
            <w:r w:rsidRPr="00CD129C">
              <w:rPr>
                <w:b/>
                <w:sz w:val="22"/>
                <w:szCs w:val="22"/>
                <w:lang w:val="cs-CZ"/>
              </w:rPr>
              <w:t xml:space="preserve">Pořízení dlouhodobého nehmotného majetku </w:t>
            </w:r>
          </w:p>
        </w:tc>
        <w:tc>
          <w:tcPr>
            <w:tcW w:w="4606" w:type="dxa"/>
          </w:tcPr>
          <w:p w14:paraId="5DF7394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 xml:space="preserve">účetní/daňové doklady se zřejmou identifikací předmětu plnění pro posouzení způsobilosti; </w:t>
            </w:r>
          </w:p>
          <w:p w14:paraId="705C51C5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lastRenderedPageBreak/>
              <w:t>pokud nelze posoudit způsobilost výdaje podle identifikace předmětu plnění, doložit objednávku, dodací list, předávací protokol;</w:t>
            </w:r>
          </w:p>
          <w:p w14:paraId="20B9E6A2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doklad o zaplacení;</w:t>
            </w:r>
          </w:p>
          <w:p w14:paraId="16D19644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338" w:hanging="284"/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smlouva, případně její dodatky</w:t>
            </w:r>
            <w:r w:rsidR="00EB0444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42A1BFEA" w14:textId="77777777" w:rsidTr="006D3E69">
        <w:tc>
          <w:tcPr>
            <w:tcW w:w="4606" w:type="dxa"/>
          </w:tcPr>
          <w:p w14:paraId="6BD38A7D" w14:textId="77777777" w:rsidR="002E0C06" w:rsidRPr="00CD129C" w:rsidRDefault="002E0C06" w:rsidP="006D3E69">
            <w:pPr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bCs/>
                <w:sz w:val="22"/>
                <w:szCs w:val="22"/>
                <w:lang w:val="cs-CZ"/>
              </w:rPr>
              <w:lastRenderedPageBreak/>
              <w:t>Pořízení služeb bezprostředně souvisejících s realizací projektu:</w:t>
            </w:r>
          </w:p>
          <w:p w14:paraId="2D74CAF5" w14:textId="77777777" w:rsidR="002E0C06" w:rsidRPr="00CD129C" w:rsidRDefault="002E0C06" w:rsidP="006D3E69">
            <w:pPr>
              <w:pStyle w:val="Odstavecseseznamem"/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</w:p>
          <w:p w14:paraId="749AED72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Studie proveditelnosti,</w:t>
            </w:r>
          </w:p>
          <w:p w14:paraId="76942373" w14:textId="77777777" w:rsidR="002E0C06" w:rsidRPr="00CD129C" w:rsidRDefault="002E0C06" w:rsidP="002E0C06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left"/>
              <w:rPr>
                <w:bCs/>
                <w:sz w:val="22"/>
                <w:szCs w:val="22"/>
                <w:lang w:val="cs-CZ"/>
              </w:rPr>
            </w:pPr>
            <w:r w:rsidRPr="00CD129C">
              <w:rPr>
                <w:bCs/>
                <w:sz w:val="22"/>
                <w:szCs w:val="22"/>
                <w:lang w:val="cs-CZ"/>
              </w:rPr>
              <w:t>zadávací a výběrová řízení (výdaje spojené s přípravou a realizací zadávacích a výběrových řízení)</w:t>
            </w:r>
          </w:p>
          <w:p w14:paraId="2C20E87E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0583EB0A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30DC9A21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přesně posoudit způsobilost výdaje účetního nebo daňového dokladu, doložit jiné relevantní doklady, např. objednávku, dodací list, předávací protokol;</w:t>
            </w:r>
          </w:p>
          <w:p w14:paraId="1A11A002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doklady o zaplacení; </w:t>
            </w:r>
            <w:r w:rsidRPr="00B56868">
              <w:rPr>
                <w:rFonts w:asciiTheme="majorHAnsi" w:hAnsiTheme="majorHAnsi"/>
                <w:sz w:val="22"/>
                <w:szCs w:val="22"/>
                <w:lang w:val="cs-CZ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17758F">
              <w:rPr>
                <w:rFonts w:asciiTheme="majorHAnsi" w:hAnsiTheme="majorHAnsi"/>
                <w:sz w:val="22"/>
                <w:szCs w:val="22"/>
                <w:lang w:val="cs-CZ"/>
              </w:rPr>
              <w:t>;</w:t>
            </w:r>
          </w:p>
          <w:p w14:paraId="31343329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</w:t>
            </w:r>
            <w:r w:rsidR="00D24580">
              <w:rPr>
                <w:rFonts w:asciiTheme="majorHAnsi" w:hAnsiTheme="majorHAnsi"/>
                <w:sz w:val="22"/>
                <w:szCs w:val="22"/>
                <w:lang w:val="cs-CZ"/>
              </w:rPr>
              <w:t> </w:t>
            </w: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 xml:space="preserve">dílo, případně její dodatky; </w:t>
            </w:r>
          </w:p>
          <w:p w14:paraId="3A9B7BD8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způsob výpočtu alikvotní částky, pokud se uplatňuje poměrná část výdaje pro projekt;</w:t>
            </w:r>
          </w:p>
          <w:p w14:paraId="79EAE009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17758F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094992E0" w14:textId="77777777" w:rsidTr="006D3E69">
        <w:tc>
          <w:tcPr>
            <w:tcW w:w="4606" w:type="dxa"/>
          </w:tcPr>
          <w:p w14:paraId="524C5D95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Povinná publicita</w:t>
            </w:r>
          </w:p>
          <w:p w14:paraId="56AEF458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</w:tc>
        <w:tc>
          <w:tcPr>
            <w:tcW w:w="4606" w:type="dxa"/>
          </w:tcPr>
          <w:p w14:paraId="10E0BE4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účetní/daňové doklady s identifikací předmětu plnění pro posouzení způsobilosti;</w:t>
            </w:r>
          </w:p>
          <w:p w14:paraId="18F1136C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pokud nelze posoudit způsobilost výdaje podle identifikace předmětu plnění, doložit objednávku, dodací list, předávací protokol;</w:t>
            </w:r>
          </w:p>
          <w:p w14:paraId="7382D758" w14:textId="77777777" w:rsidR="002E0C06" w:rsidRPr="00CD129C" w:rsidRDefault="002E0C06" w:rsidP="002E0C06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asciiTheme="majorHAnsi" w:hAnsiTheme="majorHAnsi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sz w:val="22"/>
                <w:szCs w:val="22"/>
                <w:lang w:val="cs-CZ"/>
              </w:rPr>
              <w:t>smlouva o poskytnutí služeb, smlouva o dílo, případně její dodatky;</w:t>
            </w:r>
          </w:p>
          <w:p w14:paraId="7D8C4540" w14:textId="77777777" w:rsidR="002E0C06" w:rsidRPr="00CD129C" w:rsidRDefault="002E0C06" w:rsidP="0017758F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17758F">
              <w:rPr>
                <w:rFonts w:asciiTheme="majorHAnsi" w:hAnsiTheme="majorHAnsi"/>
                <w:sz w:val="22"/>
                <w:szCs w:val="22"/>
                <w:lang w:val="cs-CZ"/>
              </w:rPr>
              <w:t>doklad o zaplacení</w:t>
            </w:r>
            <w:r w:rsidR="00D24580" w:rsidRPr="0017758F">
              <w:rPr>
                <w:rFonts w:asciiTheme="majorHAnsi" w:hAnsiTheme="majorHAnsi"/>
                <w:sz w:val="22"/>
                <w:szCs w:val="22"/>
                <w:lang w:val="cs-CZ"/>
              </w:rPr>
              <w:t>.</w:t>
            </w:r>
          </w:p>
        </w:tc>
      </w:tr>
      <w:tr w:rsidR="002E0C06" w:rsidRPr="00CD129C" w14:paraId="1040555D" w14:textId="77777777" w:rsidTr="006D3E69">
        <w:tc>
          <w:tcPr>
            <w:tcW w:w="4606" w:type="dxa"/>
          </w:tcPr>
          <w:p w14:paraId="66946122" w14:textId="77777777" w:rsidR="00D24580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 w:cs="Arial"/>
                <w:b/>
                <w:sz w:val="22"/>
                <w:szCs w:val="22"/>
                <w:lang w:val="cs-CZ"/>
              </w:rPr>
              <w:t>DPH</w:t>
            </w:r>
          </w:p>
        </w:tc>
        <w:tc>
          <w:tcPr>
            <w:tcW w:w="4606" w:type="dxa"/>
          </w:tcPr>
          <w:p w14:paraId="655F334F" w14:textId="77777777" w:rsidR="002E0C06" w:rsidRPr="00CD129C" w:rsidRDefault="002E0C06" w:rsidP="0017758F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6" w:hanging="284"/>
              <w:rPr>
                <w:rFonts w:eastAsiaTheme="minorHAnsi" w:cs="Cambria"/>
                <w:sz w:val="22"/>
                <w:szCs w:val="22"/>
                <w:lang w:val="cs-CZ" w:eastAsia="en-US"/>
              </w:rPr>
            </w:pPr>
            <w:r w:rsidRPr="00CD129C">
              <w:rPr>
                <w:rFonts w:eastAsiaTheme="minorHAnsi" w:cs="Cambria"/>
                <w:sz w:val="22"/>
                <w:szCs w:val="22"/>
                <w:lang w:val="cs-CZ" w:eastAsia="en-US"/>
              </w:rPr>
              <w:t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</w:t>
            </w:r>
            <w:r w:rsidR="0017758F">
              <w:rPr>
                <w:rFonts w:eastAsiaTheme="minorHAnsi" w:cs="Cambria"/>
                <w:sz w:val="22"/>
                <w:szCs w:val="22"/>
                <w:lang w:val="cs-CZ" w:eastAsia="en-US"/>
              </w:rPr>
              <w:t xml:space="preserve"> </w:t>
            </w:r>
            <w:r w:rsidRPr="00CD129C">
              <w:rPr>
                <w:rFonts w:eastAsiaTheme="minorHAnsi" w:cs="Cambria"/>
                <w:sz w:val="22"/>
                <w:szCs w:val="22"/>
                <w:lang w:val="cs-CZ" w:eastAsia="en-US"/>
              </w:rPr>
              <w:t>při využití přenesené daňové povinnosti kopie evidence pro daňové účely a kopie výpisu z bankovního účtu jako doklad o úhradě daňové povinnosti OFS.</w:t>
            </w:r>
          </w:p>
        </w:tc>
      </w:tr>
      <w:tr w:rsidR="002E0C06" w:rsidRPr="00CD129C" w14:paraId="6A60BC86" w14:textId="77777777" w:rsidTr="006D3E69">
        <w:tc>
          <w:tcPr>
            <w:tcW w:w="4606" w:type="dxa"/>
          </w:tcPr>
          <w:p w14:paraId="0F178756" w14:textId="77777777" w:rsidR="002E0C06" w:rsidRPr="00CD129C" w:rsidRDefault="002E0C06" w:rsidP="006D3E69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D129C">
              <w:rPr>
                <w:rFonts w:asciiTheme="majorHAnsi" w:hAnsiTheme="majorHAnsi"/>
                <w:b/>
                <w:sz w:val="22"/>
                <w:szCs w:val="22"/>
                <w:lang w:val="cs-CZ"/>
              </w:rPr>
              <w:lastRenderedPageBreak/>
              <w:t>Účetní doklady do 10 000 Kč</w:t>
            </w:r>
          </w:p>
        </w:tc>
        <w:tc>
          <w:tcPr>
            <w:tcW w:w="4606" w:type="dxa"/>
          </w:tcPr>
          <w:p w14:paraId="14AFAAB6" w14:textId="77777777" w:rsidR="002E0C06" w:rsidRPr="00CD129C" w:rsidRDefault="002E0C06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 w:rsidRPr="00CD129C">
              <w:rPr>
                <w:sz w:val="22"/>
                <w:szCs w:val="22"/>
                <w:lang w:val="cs-CZ"/>
              </w:rPr>
              <w:t xml:space="preserve">Výdaje do 10 000 Kč lze uvést v Seznamu účetních dokladů v MS2014+ a nedokládat k nim faktury, </w:t>
            </w:r>
            <w:r w:rsidR="0017758F">
              <w:rPr>
                <w:sz w:val="22"/>
                <w:szCs w:val="22"/>
                <w:lang w:val="cs-CZ"/>
              </w:rPr>
              <w:t>paragony a další účetní doklady;</w:t>
            </w:r>
            <w:r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3234D1FF" w14:textId="77777777" w:rsidR="002E0C06" w:rsidRPr="00CD129C" w:rsidRDefault="0017758F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m</w:t>
            </w:r>
            <w:r w:rsidR="002E0C06" w:rsidRPr="00CD129C">
              <w:rPr>
                <w:sz w:val="22"/>
                <w:szCs w:val="22"/>
                <w:lang w:val="cs-CZ"/>
              </w:rPr>
              <w:t>aximální limit pro začlenění do seznamu účetních dokladů je 10 000 Kč vč</w:t>
            </w:r>
            <w:r>
              <w:rPr>
                <w:sz w:val="22"/>
                <w:szCs w:val="22"/>
                <w:lang w:val="cs-CZ"/>
              </w:rPr>
              <w:t>etně DPH za jeden účetní doklad;</w:t>
            </w:r>
            <w:r w:rsidR="002E0C06" w:rsidRPr="00CD129C">
              <w:rPr>
                <w:sz w:val="22"/>
                <w:szCs w:val="22"/>
                <w:lang w:val="cs-CZ"/>
              </w:rPr>
              <w:t xml:space="preserve"> </w:t>
            </w:r>
          </w:p>
          <w:p w14:paraId="2F690139" w14:textId="77777777" w:rsidR="002E0C06" w:rsidRPr="00CD129C" w:rsidRDefault="0017758F" w:rsidP="002E0C06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ascii="Symbol" w:eastAsiaTheme="minorHAnsi" w:hAnsi="Symbol" w:cs="Symbol"/>
                <w:sz w:val="22"/>
                <w:szCs w:val="22"/>
                <w:lang w:val="cs-CZ" w:eastAsia="en-US"/>
              </w:rPr>
            </w:pPr>
            <w:r>
              <w:rPr>
                <w:sz w:val="22"/>
                <w:szCs w:val="22"/>
                <w:lang w:val="cs-CZ"/>
              </w:rPr>
              <w:t>p</w:t>
            </w:r>
            <w:r w:rsidR="002E0C06" w:rsidRPr="00CD129C">
              <w:rPr>
                <w:sz w:val="22"/>
                <w:szCs w:val="22"/>
                <w:lang w:val="cs-CZ"/>
              </w:rPr>
              <w:t>ro tyto výdaje platí povinnost předložit v případě kontroly originály příslušných účetních dokladů.</w:t>
            </w:r>
          </w:p>
        </w:tc>
      </w:tr>
    </w:tbl>
    <w:p w14:paraId="1C2D5233" w14:textId="77777777" w:rsidR="006A6582" w:rsidRDefault="006A6582"/>
    <w:sectPr w:rsidR="006A6582" w:rsidSect="00FF4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37D4" w14:textId="77777777" w:rsidR="005131D6" w:rsidRDefault="005131D6" w:rsidP="00FF4CE5">
      <w:pPr>
        <w:spacing w:after="0"/>
      </w:pPr>
      <w:r>
        <w:separator/>
      </w:r>
    </w:p>
  </w:endnote>
  <w:endnote w:type="continuationSeparator" w:id="0">
    <w:p w14:paraId="00691618" w14:textId="77777777" w:rsidR="005131D6" w:rsidRDefault="005131D6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DC00" w14:textId="77777777" w:rsidR="00125A87" w:rsidRDefault="00125A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5E80883A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2E23C620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3F70DD0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7D997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31A4C99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9D57AF2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2DDA6364" w14:textId="5FE88810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BA7BDE">
                <w:rPr>
                  <w:rStyle w:val="slostrnky"/>
                  <w:rFonts w:ascii="Arial" w:hAnsi="Arial" w:cs="Arial"/>
                  <w:noProof/>
                </w:rPr>
                <w:t>2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BA7BDE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2D748873" w14:textId="77777777" w:rsidR="008427CF" w:rsidRDefault="00BA7BDE">
        <w:pPr>
          <w:pStyle w:val="Zpat"/>
          <w:jc w:val="center"/>
        </w:pPr>
      </w:p>
    </w:sdtContent>
  </w:sdt>
  <w:p w14:paraId="6AA380E9" w14:textId="77777777" w:rsidR="008427CF" w:rsidRDefault="008427C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4D324026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6DBD72EC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7EEC82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E81B39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0D4B5BA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B4C67AD" w14:textId="55E5EBE4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A7BD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A7BDE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D3C5A7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7904" w14:textId="77777777" w:rsidR="005131D6" w:rsidRDefault="005131D6" w:rsidP="00FF4CE5">
      <w:pPr>
        <w:spacing w:after="0"/>
      </w:pPr>
      <w:r>
        <w:separator/>
      </w:r>
    </w:p>
  </w:footnote>
  <w:footnote w:type="continuationSeparator" w:id="0">
    <w:p w14:paraId="12BA45DA" w14:textId="77777777" w:rsidR="005131D6" w:rsidRDefault="005131D6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60A69" w14:textId="77777777" w:rsidR="00125A87" w:rsidRDefault="00125A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51F39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658F0D99" wp14:editId="3C09A5E3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071F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592DC03E" wp14:editId="4B34EF00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13F"/>
    <w:multiLevelType w:val="hybridMultilevel"/>
    <w:tmpl w:val="319A3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C74DE"/>
    <w:multiLevelType w:val="hybridMultilevel"/>
    <w:tmpl w:val="77021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3"/>
  </w:num>
  <w:num w:numId="13">
    <w:abstractNumId w:val="4"/>
  </w:num>
  <w:num w:numId="14">
    <w:abstractNumId w:val="17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1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6"/>
  </w:num>
  <w:num w:numId="23">
    <w:abstractNumId w:val="7"/>
  </w:num>
  <w:num w:numId="24">
    <w:abstractNumId w:val="8"/>
  </w:num>
  <w:num w:numId="25">
    <w:abstractNumId w:val="6"/>
  </w:num>
  <w:num w:numId="26">
    <w:abstractNumId w:val="10"/>
  </w:num>
  <w:num w:numId="27">
    <w:abstractNumId w:val="12"/>
  </w:num>
  <w:num w:numId="28">
    <w:abstractNumId w:val="5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B552A"/>
    <w:rsid w:val="000C657B"/>
    <w:rsid w:val="00125A87"/>
    <w:rsid w:val="0017758F"/>
    <w:rsid w:val="002207A5"/>
    <w:rsid w:val="002E0C06"/>
    <w:rsid w:val="002F7B44"/>
    <w:rsid w:val="003B1DC1"/>
    <w:rsid w:val="003C0C25"/>
    <w:rsid w:val="00434F41"/>
    <w:rsid w:val="0043694D"/>
    <w:rsid w:val="004744B6"/>
    <w:rsid w:val="005131D6"/>
    <w:rsid w:val="00536B9E"/>
    <w:rsid w:val="00573DBC"/>
    <w:rsid w:val="006A4CA2"/>
    <w:rsid w:val="006A6582"/>
    <w:rsid w:val="006E2346"/>
    <w:rsid w:val="006E2A5B"/>
    <w:rsid w:val="00715EBF"/>
    <w:rsid w:val="00742D5C"/>
    <w:rsid w:val="007930DD"/>
    <w:rsid w:val="007F00C9"/>
    <w:rsid w:val="008427CF"/>
    <w:rsid w:val="00870FA3"/>
    <w:rsid w:val="008A04C9"/>
    <w:rsid w:val="00A42C55"/>
    <w:rsid w:val="00A7490C"/>
    <w:rsid w:val="00B75437"/>
    <w:rsid w:val="00B8401C"/>
    <w:rsid w:val="00BA7BDE"/>
    <w:rsid w:val="00BB0EE9"/>
    <w:rsid w:val="00BF33F1"/>
    <w:rsid w:val="00C37F0C"/>
    <w:rsid w:val="00C94438"/>
    <w:rsid w:val="00C96EAE"/>
    <w:rsid w:val="00CE58EB"/>
    <w:rsid w:val="00D24580"/>
    <w:rsid w:val="00E26586"/>
    <w:rsid w:val="00E920DF"/>
    <w:rsid w:val="00EB0444"/>
    <w:rsid w:val="00F41609"/>
    <w:rsid w:val="00F63071"/>
    <w:rsid w:val="00F84874"/>
    <w:rsid w:val="00FB49AA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3F5E"/>
  <w15:docId w15:val="{4FAE1E25-2090-4CD8-ABB8-61B8D18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0E97-5B41-4C35-A1C3-E5524D20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634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Rosol Pavel</cp:lastModifiedBy>
  <cp:revision>31</cp:revision>
  <dcterms:created xsi:type="dcterms:W3CDTF">2016-09-21T09:18:00Z</dcterms:created>
  <dcterms:modified xsi:type="dcterms:W3CDTF">2017-03-27T11:56:00Z</dcterms:modified>
</cp:coreProperties>
</file>